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0080"/>
      </w:tblGrid>
      <w:tr w:rsidR="001A0AA3" w:rsidTr="001A0AA3">
        <w:trPr>
          <w:trHeight w:val="1266"/>
        </w:trPr>
        <w:tc>
          <w:tcPr>
            <w:tcW w:w="10080" w:type="dxa"/>
            <w:shd w:val="clear" w:color="auto" w:fill="DBE5F1" w:themeFill="accent1" w:themeFillTint="33"/>
          </w:tcPr>
          <w:p w:rsidR="00726C7C" w:rsidRDefault="00726C7C">
            <w:pPr>
              <w:rPr>
                <w:rFonts w:ascii="Comic Sans MS" w:hAnsi="Comic Sans MS"/>
                <w:sz w:val="24"/>
                <w:szCs w:val="24"/>
              </w:rPr>
            </w:pPr>
            <w:r>
              <w:rPr>
                <w:rFonts w:ascii="Comic Sans MS" w:hAnsi="Comic Sans MS"/>
                <w:sz w:val="24"/>
                <w:szCs w:val="24"/>
              </w:rPr>
              <w:t xml:space="preserve">          </w:t>
            </w:r>
          </w:p>
          <w:p w:rsidR="001A0AA3" w:rsidRDefault="00726C7C" w:rsidP="00726C7C">
            <w:pPr>
              <w:jc w:val="center"/>
              <w:rPr>
                <w:rFonts w:ascii="Comic Sans MS" w:hAnsi="Comic Sans MS"/>
                <w:sz w:val="28"/>
                <w:szCs w:val="28"/>
              </w:rPr>
            </w:pPr>
            <w:r>
              <w:rPr>
                <w:rFonts w:ascii="Comic Sans MS" w:hAnsi="Comic Sans MS"/>
                <w:sz w:val="28"/>
                <w:szCs w:val="28"/>
              </w:rPr>
              <w:t>What</w:t>
            </w:r>
            <w:r w:rsidR="001A0AA3">
              <w:rPr>
                <w:rFonts w:ascii="Comic Sans MS" w:hAnsi="Comic Sans MS"/>
                <w:sz w:val="28"/>
                <w:szCs w:val="28"/>
              </w:rPr>
              <w:t xml:space="preserve"> </w:t>
            </w:r>
            <w:r w:rsidR="001A0AA3" w:rsidRPr="001A0AA3">
              <w:rPr>
                <w:rFonts w:ascii="Comic Sans MS" w:hAnsi="Comic Sans MS"/>
                <w:sz w:val="28"/>
                <w:szCs w:val="28"/>
              </w:rPr>
              <w:t xml:space="preserve">does </w:t>
            </w:r>
            <w:r w:rsidR="00F24443">
              <w:rPr>
                <w:rFonts w:ascii="Comic Sans MS" w:hAnsi="Comic Sans MS"/>
                <w:sz w:val="28"/>
                <w:szCs w:val="28"/>
              </w:rPr>
              <w:t xml:space="preserve">Geography at </w:t>
            </w:r>
            <w:r>
              <w:rPr>
                <w:rFonts w:ascii="Comic Sans MS" w:hAnsi="Comic Sans MS"/>
                <w:sz w:val="28"/>
                <w:szCs w:val="28"/>
              </w:rPr>
              <w:t>look like?</w:t>
            </w:r>
          </w:p>
          <w:p w:rsidR="001A0AA3" w:rsidRDefault="00F24443">
            <w:pPr>
              <w:rPr>
                <w:rFonts w:ascii="Comic Sans MS" w:hAnsi="Comic Sans MS"/>
                <w:sz w:val="28"/>
                <w:szCs w:val="28"/>
              </w:rPr>
            </w:pPr>
            <w:r>
              <w:rPr>
                <w:rFonts w:ascii="Comic Sans MS" w:hAnsi="Comic Sans MS"/>
                <w:noProof/>
                <w:sz w:val="24"/>
                <w:szCs w:val="24"/>
                <w:lang w:eastAsia="en-GB"/>
              </w:rPr>
              <w:drawing>
                <wp:anchor distT="0" distB="0" distL="114300" distR="114300" simplePos="0" relativeHeight="251658752" behindDoc="1" locked="0" layoutInCell="1" allowOverlap="1" wp14:anchorId="4ED13127" wp14:editId="4A5788AC">
                  <wp:simplePos x="0" y="0"/>
                  <wp:positionH relativeFrom="page">
                    <wp:posOffset>100965</wp:posOffset>
                  </wp:positionH>
                  <wp:positionV relativeFrom="paragraph">
                    <wp:posOffset>176530</wp:posOffset>
                  </wp:positionV>
                  <wp:extent cx="779780" cy="762635"/>
                  <wp:effectExtent l="0" t="0" r="127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79780" cy="762635"/>
                          </a:xfrm>
                          <a:prstGeom prst="rect">
                            <a:avLst/>
                          </a:prstGeom>
                          <a:noFill/>
                        </pic:spPr>
                      </pic:pic>
                    </a:graphicData>
                  </a:graphic>
                  <wp14:sizeRelH relativeFrom="page">
                    <wp14:pctWidth>0</wp14:pctWidth>
                  </wp14:sizeRelH>
                  <wp14:sizeRelV relativeFrom="page">
                    <wp14:pctHeight>0</wp14:pctHeight>
                  </wp14:sizeRelV>
                </wp:anchor>
              </w:drawing>
            </w:r>
          </w:p>
          <w:p w:rsidR="00A86DBF" w:rsidRDefault="001A0AA3" w:rsidP="006B0296">
            <w:pPr>
              <w:rPr>
                <w:rFonts w:ascii="Comic Sans MS" w:hAnsi="Comic Sans MS"/>
                <w:sz w:val="28"/>
                <w:szCs w:val="28"/>
              </w:rPr>
            </w:pPr>
            <w:r>
              <w:rPr>
                <w:rFonts w:ascii="Comic Sans MS" w:hAnsi="Comic Sans MS"/>
                <w:sz w:val="28"/>
                <w:szCs w:val="28"/>
              </w:rPr>
              <w:t xml:space="preserve">                                       </w:t>
            </w:r>
            <w:r w:rsidR="0034092D">
              <w:rPr>
                <w:rFonts w:ascii="Comic Sans MS" w:hAnsi="Comic Sans MS"/>
                <w:sz w:val="28"/>
                <w:szCs w:val="28"/>
              </w:rPr>
              <w:t xml:space="preserve">                               </w:t>
            </w:r>
            <w:r>
              <w:rPr>
                <w:rFonts w:ascii="Comic Sans MS" w:hAnsi="Comic Sans MS"/>
                <w:sz w:val="28"/>
                <w:szCs w:val="28"/>
              </w:rPr>
              <w:t xml:space="preserve">                                                                                          </w:t>
            </w:r>
            <w:r w:rsidR="0034092D">
              <w:rPr>
                <w:rFonts w:ascii="Comic Sans MS" w:hAnsi="Comic Sans MS"/>
                <w:sz w:val="28"/>
                <w:szCs w:val="28"/>
              </w:rPr>
              <w:t xml:space="preserve">        </w:t>
            </w:r>
            <w:r w:rsidR="00377F7A">
              <w:rPr>
                <w:rFonts w:ascii="Comic Sans MS" w:hAnsi="Comic Sans MS"/>
                <w:sz w:val="28"/>
                <w:szCs w:val="28"/>
              </w:rPr>
              <w:t xml:space="preserve">       </w:t>
            </w:r>
            <w:r w:rsidR="00E406C5">
              <w:rPr>
                <w:rFonts w:ascii="Comic Sans MS" w:hAnsi="Comic Sans MS"/>
                <w:sz w:val="28"/>
                <w:szCs w:val="28"/>
              </w:rPr>
              <w:t xml:space="preserve">      </w:t>
            </w:r>
          </w:p>
          <w:p w:rsidR="00A86DBF" w:rsidRPr="0034092D" w:rsidRDefault="00A86DBF" w:rsidP="00F24443">
            <w:pPr>
              <w:pStyle w:val="Header"/>
              <w:jc w:val="center"/>
              <w:rPr>
                <w:rFonts w:ascii="Comic Sans MS" w:hAnsi="Comic Sans MS"/>
                <w:color w:val="1F497D" w:themeColor="text2"/>
                <w:sz w:val="28"/>
                <w:szCs w:val="28"/>
              </w:rPr>
            </w:pPr>
            <w:r w:rsidRPr="0034092D">
              <w:rPr>
                <w:rFonts w:ascii="Comic Sans MS" w:hAnsi="Comic Sans MS"/>
                <w:color w:val="1F497D" w:themeColor="text2"/>
                <w:sz w:val="28"/>
                <w:szCs w:val="28"/>
              </w:rPr>
              <w:t>Curiosity ~ Aspiration ~ Resilience ~ Excellence</w:t>
            </w:r>
          </w:p>
          <w:p w:rsidR="001A0AA3" w:rsidRPr="001A0AA3" w:rsidRDefault="00A86DBF" w:rsidP="006B0296">
            <w:pPr>
              <w:rPr>
                <w:rFonts w:ascii="Comic Sans MS" w:hAnsi="Comic Sans MS"/>
                <w:sz w:val="28"/>
                <w:szCs w:val="28"/>
              </w:rPr>
            </w:pPr>
            <w:r>
              <w:rPr>
                <w:rFonts w:ascii="Comic Sans MS" w:hAnsi="Comic Sans MS"/>
                <w:sz w:val="28"/>
                <w:szCs w:val="28"/>
              </w:rPr>
              <w:t xml:space="preserve">            </w:t>
            </w:r>
          </w:p>
        </w:tc>
      </w:tr>
    </w:tbl>
    <w:p w:rsidR="001A0AA3" w:rsidRDefault="001A0AA3" w:rsidP="001A0AA3">
      <w:pPr>
        <w:pStyle w:val="Header"/>
        <w:jc w:val="center"/>
        <w:rPr>
          <w:rFonts w:ascii="Comic Sans MS" w:hAnsi="Comic Sans MS"/>
          <w:color w:val="1F497D" w:themeColor="text2"/>
        </w:rPr>
      </w:pPr>
    </w:p>
    <w:p w:rsidR="0034092D" w:rsidRDefault="001A0AA3" w:rsidP="001A0AA3">
      <w:pPr>
        <w:pStyle w:val="Header"/>
        <w:rPr>
          <w:rFonts w:ascii="Comic Sans MS" w:hAnsi="Comic Sans MS"/>
          <w:b/>
          <w:color w:val="FF0000"/>
          <w:sz w:val="28"/>
          <w:szCs w:val="28"/>
        </w:rPr>
      </w:pPr>
      <w:r w:rsidRPr="0034092D">
        <w:rPr>
          <w:rFonts w:ascii="Comic Sans MS" w:hAnsi="Comic Sans MS"/>
          <w:b/>
          <w:color w:val="FF0000"/>
          <w:sz w:val="28"/>
          <w:szCs w:val="28"/>
        </w:rPr>
        <w:t>1. The Curriculum: What do we teach, when and how?</w:t>
      </w:r>
    </w:p>
    <w:p w:rsidR="0034092D" w:rsidRDefault="0034092D" w:rsidP="001A0AA3">
      <w:pPr>
        <w:pStyle w:val="Header"/>
        <w:rPr>
          <w:rFonts w:ascii="Comic Sans MS" w:hAnsi="Comic Sans MS"/>
          <w:b/>
          <w:color w:val="FF0000"/>
          <w:sz w:val="28"/>
          <w:szCs w:val="28"/>
        </w:rPr>
      </w:pPr>
    </w:p>
    <w:p w:rsidR="00726C7C" w:rsidRPr="00F24443" w:rsidRDefault="00726C7C" w:rsidP="00726C7C">
      <w:pPr>
        <w:spacing w:after="0" w:line="240" w:lineRule="auto"/>
        <w:rPr>
          <w:rFonts w:ascii="Comic Sans MS" w:eastAsia="Times New Roman" w:hAnsi="Comic Sans MS" w:cs="Times New Roman"/>
          <w:color w:val="D99594" w:themeColor="accent2" w:themeTint="99"/>
          <w:sz w:val="24"/>
          <w:szCs w:val="24"/>
          <w:lang w:eastAsia="en-GB"/>
        </w:rPr>
      </w:pPr>
      <w:r w:rsidRPr="00F24443">
        <w:rPr>
          <w:rFonts w:ascii="Comic Sans MS" w:eastAsia="Times New Roman" w:hAnsi="Comic Sans MS" w:cs="Arial"/>
          <w:color w:val="D99594" w:themeColor="accent2" w:themeTint="99"/>
          <w:lang w:eastAsia="en-GB"/>
        </w:rPr>
        <w:t>In EYFS the children will develop an understanding of the world around them. They will achieve this by going out into the local area, discovering the world around them. Teachers will constantly engage in conversation with the children to enhance their learning. They complete hands on learning as a group, focusing on the seasons, completing walks throughout the year to explore the world around them.</w:t>
      </w:r>
    </w:p>
    <w:p w:rsidR="00726C7C" w:rsidRPr="00726C7C" w:rsidRDefault="00726C7C" w:rsidP="00726C7C">
      <w:pPr>
        <w:spacing w:after="0" w:line="240" w:lineRule="auto"/>
        <w:rPr>
          <w:rFonts w:ascii="Comic Sans MS" w:eastAsia="Times New Roman" w:hAnsi="Comic Sans MS" w:cs="Times New Roman"/>
          <w:sz w:val="24"/>
          <w:szCs w:val="24"/>
          <w:lang w:eastAsia="en-GB"/>
        </w:rPr>
      </w:pPr>
    </w:p>
    <w:p w:rsidR="00726C7C" w:rsidRPr="00726C7C" w:rsidRDefault="00F24443" w:rsidP="00726C7C">
      <w:pPr>
        <w:spacing w:after="0" w:line="240" w:lineRule="auto"/>
        <w:rPr>
          <w:rFonts w:ascii="Comic Sans MS" w:eastAsia="Times New Roman" w:hAnsi="Comic Sans MS" w:cs="Times New Roman"/>
          <w:sz w:val="24"/>
          <w:szCs w:val="24"/>
          <w:lang w:eastAsia="en-GB"/>
        </w:rPr>
      </w:pPr>
      <w:r>
        <w:rPr>
          <w:rFonts w:ascii="Comic Sans MS" w:eastAsia="Times New Roman" w:hAnsi="Comic Sans MS" w:cs="Arial"/>
          <w:color w:val="000000"/>
          <w:lang w:eastAsia="en-GB"/>
        </w:rPr>
        <w:t>From Y</w:t>
      </w:r>
      <w:r w:rsidR="00726C7C" w:rsidRPr="00726C7C">
        <w:rPr>
          <w:rFonts w:ascii="Comic Sans MS" w:eastAsia="Times New Roman" w:hAnsi="Comic Sans MS" w:cs="Arial"/>
          <w:color w:val="000000"/>
          <w:lang w:eastAsia="en-GB"/>
        </w:rPr>
        <w:t xml:space="preserve">ears 1-6, Geography is taught as a stand-alone subject, </w:t>
      </w:r>
      <w:r>
        <w:rPr>
          <w:rFonts w:ascii="Comic Sans MS" w:eastAsia="Times New Roman" w:hAnsi="Comic Sans MS" w:cs="Arial"/>
          <w:color w:val="000000"/>
          <w:lang w:eastAsia="en-GB"/>
        </w:rPr>
        <w:t>but links are made to other subjects where possible</w:t>
      </w:r>
      <w:r w:rsidR="00726C7C" w:rsidRPr="00726C7C">
        <w:rPr>
          <w:rFonts w:ascii="Comic Sans MS" w:eastAsia="Times New Roman" w:hAnsi="Comic Sans MS" w:cs="Arial"/>
          <w:color w:val="000000"/>
          <w:lang w:eastAsia="en-GB"/>
        </w:rPr>
        <w:t xml:space="preserve">. Objectives are </w:t>
      </w:r>
      <w:r>
        <w:rPr>
          <w:rFonts w:ascii="Comic Sans MS" w:eastAsia="Times New Roman" w:hAnsi="Comic Sans MS" w:cs="Arial"/>
          <w:color w:val="000000"/>
          <w:lang w:eastAsia="en-GB"/>
        </w:rPr>
        <w:t>taken from</w:t>
      </w:r>
      <w:r w:rsidR="00726C7C" w:rsidRPr="00726C7C">
        <w:rPr>
          <w:rFonts w:ascii="Comic Sans MS" w:eastAsia="Times New Roman" w:hAnsi="Comic Sans MS" w:cs="Arial"/>
          <w:color w:val="000000"/>
          <w:lang w:eastAsia="en-GB"/>
        </w:rPr>
        <w:t xml:space="preserve"> the </w:t>
      </w:r>
      <w:r>
        <w:rPr>
          <w:rFonts w:ascii="Comic Sans MS" w:eastAsia="Times New Roman" w:hAnsi="Comic Sans MS" w:cs="Arial"/>
          <w:color w:val="000000"/>
          <w:lang w:eastAsia="en-GB"/>
        </w:rPr>
        <w:t>N</w:t>
      </w:r>
      <w:r w:rsidR="00726C7C" w:rsidRPr="00726C7C">
        <w:rPr>
          <w:rFonts w:ascii="Comic Sans MS" w:eastAsia="Times New Roman" w:hAnsi="Comic Sans MS" w:cs="Arial"/>
          <w:color w:val="000000"/>
          <w:lang w:eastAsia="en-GB"/>
        </w:rPr>
        <w:t xml:space="preserve">ational </w:t>
      </w:r>
      <w:r>
        <w:rPr>
          <w:rFonts w:ascii="Comic Sans MS" w:eastAsia="Times New Roman" w:hAnsi="Comic Sans MS" w:cs="Arial"/>
          <w:color w:val="000000"/>
          <w:lang w:eastAsia="en-GB"/>
        </w:rPr>
        <w:t>C</w:t>
      </w:r>
      <w:r w:rsidR="00726C7C" w:rsidRPr="00726C7C">
        <w:rPr>
          <w:rFonts w:ascii="Comic Sans MS" w:eastAsia="Times New Roman" w:hAnsi="Comic Sans MS" w:cs="Arial"/>
          <w:color w:val="000000"/>
          <w:lang w:eastAsia="en-GB"/>
        </w:rPr>
        <w:t>urriculum</w:t>
      </w:r>
      <w:r>
        <w:rPr>
          <w:rFonts w:ascii="Comic Sans MS" w:eastAsia="Times New Roman" w:hAnsi="Comic Sans MS" w:cs="Arial"/>
          <w:color w:val="000000"/>
          <w:lang w:eastAsia="en-GB"/>
        </w:rPr>
        <w:t>,</w:t>
      </w:r>
      <w:r w:rsidR="00726C7C" w:rsidRPr="00726C7C">
        <w:rPr>
          <w:rFonts w:ascii="Comic Sans MS" w:eastAsia="Times New Roman" w:hAnsi="Comic Sans MS" w:cs="Arial"/>
          <w:color w:val="000000"/>
          <w:lang w:eastAsia="en-GB"/>
        </w:rPr>
        <w:t xml:space="preserve"> split across all year groups, ensuring that all aspects of the curriculum are covered as well as allowing children to build on their learning. There are 4 key strands that run through the years which show how prior learning is built on in each year group and can be used as a support for teachers. Key vocabu</w:t>
      </w:r>
      <w:r>
        <w:rPr>
          <w:rFonts w:ascii="Comic Sans MS" w:eastAsia="Times New Roman" w:hAnsi="Comic Sans MS" w:cs="Arial"/>
          <w:color w:val="000000"/>
          <w:lang w:eastAsia="en-GB"/>
        </w:rPr>
        <w:t>lary goes along</w:t>
      </w:r>
      <w:r w:rsidR="00726C7C" w:rsidRPr="00726C7C">
        <w:rPr>
          <w:rFonts w:ascii="Comic Sans MS" w:eastAsia="Times New Roman" w:hAnsi="Comic Sans MS" w:cs="Arial"/>
          <w:color w:val="000000"/>
          <w:lang w:eastAsia="en-GB"/>
        </w:rPr>
        <w:t>side these st</w:t>
      </w:r>
      <w:r>
        <w:rPr>
          <w:rFonts w:ascii="Comic Sans MS" w:eastAsia="Times New Roman" w:hAnsi="Comic Sans MS" w:cs="Arial"/>
          <w:color w:val="000000"/>
          <w:lang w:eastAsia="en-GB"/>
        </w:rPr>
        <w:t>r</w:t>
      </w:r>
      <w:r w:rsidR="00726C7C" w:rsidRPr="00726C7C">
        <w:rPr>
          <w:rFonts w:ascii="Comic Sans MS" w:eastAsia="Times New Roman" w:hAnsi="Comic Sans MS" w:cs="Arial"/>
          <w:color w:val="000000"/>
          <w:lang w:eastAsia="en-GB"/>
        </w:rPr>
        <w:t>ands so teachers know what words the children should be using to support their learning.</w:t>
      </w:r>
    </w:p>
    <w:p w:rsidR="0034092D" w:rsidRDefault="0034092D" w:rsidP="001A0AA3">
      <w:pPr>
        <w:pStyle w:val="Header"/>
        <w:rPr>
          <w:rFonts w:ascii="Comic Sans MS" w:hAnsi="Comic Sans MS"/>
          <w:b/>
          <w:color w:val="FF0000"/>
          <w:sz w:val="28"/>
          <w:szCs w:val="28"/>
        </w:rPr>
      </w:pPr>
    </w:p>
    <w:p w:rsidR="0034092D" w:rsidRPr="0034092D" w:rsidRDefault="00953F2E" w:rsidP="001A0AA3">
      <w:pPr>
        <w:pStyle w:val="Header"/>
        <w:rPr>
          <w:rFonts w:ascii="Comic Sans MS" w:hAnsi="Comic Sans MS"/>
          <w:b/>
          <w:color w:val="FF0000"/>
          <w:sz w:val="28"/>
          <w:szCs w:val="28"/>
        </w:rPr>
      </w:pPr>
      <w:r>
        <w:rPr>
          <w:noProof/>
          <w:lang w:eastAsia="en-GB"/>
        </w:rPr>
        <w:drawing>
          <wp:anchor distT="0" distB="0" distL="114300" distR="114300" simplePos="0" relativeHeight="251659776" behindDoc="0" locked="0" layoutInCell="1" allowOverlap="1">
            <wp:simplePos x="0" y="0"/>
            <wp:positionH relativeFrom="column">
              <wp:posOffset>4032250</wp:posOffset>
            </wp:positionH>
            <wp:positionV relativeFrom="paragraph">
              <wp:posOffset>186690</wp:posOffset>
            </wp:positionV>
            <wp:extent cx="2288540" cy="1937385"/>
            <wp:effectExtent l="0" t="0" r="0" b="5715"/>
            <wp:wrapSquare wrapText="bothSides"/>
            <wp:docPr id="7" name="Picture 6">
              <a:extLst xmlns:a="http://schemas.openxmlformats.org/drawingml/2006/main">
                <a:ext uri="{FF2B5EF4-FFF2-40B4-BE49-F238E27FC236}">
                  <a16:creationId xmlns:a16="http://schemas.microsoft.com/office/drawing/2014/main" id="{0995D126-5DAC-DA1F-B1A4-EBBBC593A15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0995D126-5DAC-DA1F-B1A4-EBBBC593A15B}"/>
                        </a:ext>
                      </a:extLst>
                    </pic:cNvPr>
                    <pic:cNvPicPr>
                      <a:picLocks noChangeAspect="1"/>
                    </pic:cNvPicPr>
                  </pic:nvPicPr>
                  <pic:blipFill rotWithShape="1">
                    <a:blip r:embed="rId7" cstate="print">
                      <a:extLst>
                        <a:ext uri="{28A0092B-C50C-407E-A947-70E740481C1C}">
                          <a14:useLocalDpi xmlns:a14="http://schemas.microsoft.com/office/drawing/2010/main" val="0"/>
                        </a:ext>
                      </a:extLst>
                    </a:blip>
                    <a:srcRect t="29017" r="-3" b="7487"/>
                    <a:stretch/>
                  </pic:blipFill>
                  <pic:spPr>
                    <a:xfrm>
                      <a:off x="0" y="0"/>
                      <a:ext cx="2288540" cy="1937385"/>
                    </a:xfrm>
                    <a:prstGeom prst="rect">
                      <a:avLst/>
                    </a:prstGeom>
                  </pic:spPr>
                </pic:pic>
              </a:graphicData>
            </a:graphic>
            <wp14:sizeRelH relativeFrom="page">
              <wp14:pctWidth>0</wp14:pctWidth>
            </wp14:sizeRelH>
            <wp14:sizeRelV relativeFrom="page">
              <wp14:pctHeight>0</wp14:pctHeight>
            </wp14:sizeRelV>
          </wp:anchor>
        </w:drawing>
      </w:r>
      <w:r w:rsidR="0034092D" w:rsidRPr="0034092D">
        <w:rPr>
          <w:rFonts w:ascii="Comic Sans MS" w:hAnsi="Comic Sans MS"/>
          <w:b/>
          <w:color w:val="FF0000"/>
          <w:sz w:val="28"/>
          <w:szCs w:val="28"/>
        </w:rPr>
        <w:t xml:space="preserve">2. What would you see in </w:t>
      </w:r>
      <w:r w:rsidR="0034092D">
        <w:rPr>
          <w:rFonts w:ascii="Comic Sans MS" w:hAnsi="Comic Sans MS"/>
          <w:b/>
          <w:color w:val="FF0000"/>
          <w:sz w:val="28"/>
          <w:szCs w:val="28"/>
        </w:rPr>
        <w:t xml:space="preserve">the </w:t>
      </w:r>
      <w:r w:rsidR="0034092D" w:rsidRPr="0034092D">
        <w:rPr>
          <w:rFonts w:ascii="Comic Sans MS" w:hAnsi="Comic Sans MS"/>
          <w:b/>
          <w:color w:val="FF0000"/>
          <w:sz w:val="28"/>
          <w:szCs w:val="28"/>
        </w:rPr>
        <w:t>class</w:t>
      </w:r>
      <w:r w:rsidR="0034092D">
        <w:rPr>
          <w:rFonts w:ascii="Comic Sans MS" w:hAnsi="Comic Sans MS"/>
          <w:b/>
          <w:color w:val="FF0000"/>
          <w:sz w:val="28"/>
          <w:szCs w:val="28"/>
        </w:rPr>
        <w:t>room</w:t>
      </w:r>
      <w:r w:rsidR="0034092D" w:rsidRPr="0034092D">
        <w:rPr>
          <w:rFonts w:ascii="Comic Sans MS" w:hAnsi="Comic Sans MS"/>
          <w:b/>
          <w:color w:val="FF0000"/>
          <w:sz w:val="28"/>
          <w:szCs w:val="28"/>
        </w:rPr>
        <w:t>?</w:t>
      </w:r>
    </w:p>
    <w:p w:rsidR="0034092D" w:rsidRPr="0034092D" w:rsidRDefault="0034092D" w:rsidP="001A0AA3">
      <w:pPr>
        <w:pStyle w:val="Header"/>
        <w:rPr>
          <w:rFonts w:ascii="Comic Sans MS" w:hAnsi="Comic Sans MS"/>
          <w:sz w:val="24"/>
          <w:szCs w:val="24"/>
        </w:rPr>
      </w:pPr>
    </w:p>
    <w:p w:rsidR="00726C7C" w:rsidRPr="003E4C92" w:rsidRDefault="00726C7C" w:rsidP="00726C7C">
      <w:pPr>
        <w:pStyle w:val="Header"/>
        <w:rPr>
          <w:rFonts w:ascii="Comic Sans MS" w:hAnsi="Comic Sans MS"/>
          <w:szCs w:val="24"/>
        </w:rPr>
      </w:pPr>
      <w:r w:rsidRPr="003E4C92">
        <w:rPr>
          <w:rFonts w:ascii="Comic Sans MS" w:hAnsi="Comic Sans MS"/>
          <w:szCs w:val="24"/>
        </w:rPr>
        <w:t>Geography lessons should be hands-on and engaging lessons. Class teachers decide on the best grouping</w:t>
      </w:r>
      <w:r w:rsidR="004A7A03">
        <w:rPr>
          <w:rFonts w:ascii="Comic Sans MS" w:hAnsi="Comic Sans MS"/>
          <w:szCs w:val="24"/>
        </w:rPr>
        <w:t>s</w:t>
      </w:r>
      <w:r w:rsidRPr="003E4C92">
        <w:rPr>
          <w:rFonts w:ascii="Comic Sans MS" w:hAnsi="Comic Sans MS"/>
          <w:szCs w:val="24"/>
        </w:rPr>
        <w:t xml:space="preserve"> for their children so that they can all access the lessons as well as make progress. A variety of resources </w:t>
      </w:r>
      <w:r w:rsidR="00F24443">
        <w:rPr>
          <w:rFonts w:ascii="Comic Sans MS" w:hAnsi="Comic Sans MS"/>
          <w:szCs w:val="24"/>
        </w:rPr>
        <w:t>are</w:t>
      </w:r>
      <w:r w:rsidRPr="003E4C92">
        <w:rPr>
          <w:rFonts w:ascii="Comic Sans MS" w:hAnsi="Comic Sans MS"/>
          <w:szCs w:val="24"/>
        </w:rPr>
        <w:t xml:space="preserve"> used throughout lessons to create engaging lessons while also making further links for children. Prior learning will be built on, this might be through questioning at the beginning of lessons or building on skills from previous lessons or years. Geography </w:t>
      </w:r>
      <w:bookmarkStart w:id="0" w:name="_GoBack"/>
      <w:bookmarkEnd w:id="0"/>
      <w:r w:rsidRPr="003E4C92">
        <w:rPr>
          <w:rFonts w:ascii="Comic Sans MS" w:hAnsi="Comic Sans MS"/>
          <w:szCs w:val="24"/>
        </w:rPr>
        <w:t xml:space="preserve">learning will be recorded in their Geography books, this could be done </w:t>
      </w:r>
      <w:r w:rsidR="00F24443">
        <w:rPr>
          <w:rFonts w:ascii="Comic Sans MS" w:hAnsi="Comic Sans MS"/>
          <w:szCs w:val="24"/>
        </w:rPr>
        <w:t>in a variety of ways, and photographs</w:t>
      </w:r>
      <w:r w:rsidRPr="003E4C92">
        <w:rPr>
          <w:rFonts w:ascii="Comic Sans MS" w:hAnsi="Comic Sans MS"/>
          <w:szCs w:val="24"/>
        </w:rPr>
        <w:t xml:space="preserve"> can be used when </w:t>
      </w:r>
      <w:r w:rsidR="00F24443">
        <w:rPr>
          <w:rFonts w:ascii="Comic Sans MS" w:hAnsi="Comic Sans MS"/>
          <w:szCs w:val="24"/>
        </w:rPr>
        <w:t>practical</w:t>
      </w:r>
      <w:r w:rsidRPr="003E4C92">
        <w:rPr>
          <w:rFonts w:ascii="Comic Sans MS" w:hAnsi="Comic Sans MS"/>
          <w:szCs w:val="24"/>
        </w:rPr>
        <w:t xml:space="preserve"> learning is</w:t>
      </w:r>
      <w:r w:rsidR="00F24443">
        <w:rPr>
          <w:rFonts w:ascii="Comic Sans MS" w:hAnsi="Comic Sans MS"/>
          <w:szCs w:val="24"/>
        </w:rPr>
        <w:t xml:space="preserve"> done by the children. Lessons won’t always </w:t>
      </w:r>
      <w:r w:rsidRPr="003E4C92">
        <w:rPr>
          <w:rFonts w:ascii="Comic Sans MS" w:hAnsi="Comic Sans MS"/>
          <w:szCs w:val="24"/>
        </w:rPr>
        <w:t>be done in the classroom as children need t</w:t>
      </w:r>
      <w:r w:rsidR="00F24443">
        <w:rPr>
          <w:rFonts w:ascii="Comic Sans MS" w:hAnsi="Comic Sans MS"/>
          <w:szCs w:val="24"/>
        </w:rPr>
        <w:t>o explore the world around them, developing skills in fieldwork.</w:t>
      </w:r>
      <w:r w:rsidR="00953F2E" w:rsidRPr="00953F2E">
        <w:rPr>
          <w:noProof/>
          <w:lang w:eastAsia="en-GB"/>
        </w:rPr>
        <w:t xml:space="preserve"> </w:t>
      </w:r>
    </w:p>
    <w:p w:rsidR="00726C7C" w:rsidRPr="003E4C92" w:rsidRDefault="00726C7C" w:rsidP="00726C7C">
      <w:pPr>
        <w:pStyle w:val="Header"/>
        <w:rPr>
          <w:rFonts w:ascii="Comic Sans MS" w:hAnsi="Comic Sans MS"/>
          <w:szCs w:val="24"/>
        </w:rPr>
      </w:pPr>
    </w:p>
    <w:p w:rsidR="0034092D" w:rsidRPr="003E4C92" w:rsidRDefault="00726C7C" w:rsidP="00726C7C">
      <w:pPr>
        <w:pStyle w:val="Header"/>
        <w:rPr>
          <w:rFonts w:ascii="Comic Sans MS" w:hAnsi="Comic Sans MS"/>
          <w:szCs w:val="24"/>
        </w:rPr>
      </w:pPr>
      <w:r w:rsidRPr="003E4C92">
        <w:rPr>
          <w:rFonts w:ascii="Comic Sans MS" w:hAnsi="Comic Sans MS"/>
          <w:szCs w:val="24"/>
        </w:rPr>
        <w:t xml:space="preserve">Geography displays will be </w:t>
      </w:r>
      <w:r w:rsidR="00F24443">
        <w:rPr>
          <w:rFonts w:ascii="Comic Sans MS" w:hAnsi="Comic Sans MS"/>
          <w:szCs w:val="24"/>
        </w:rPr>
        <w:t>seen in</w:t>
      </w:r>
      <w:r w:rsidRPr="003E4C92">
        <w:rPr>
          <w:rFonts w:ascii="Comic Sans MS" w:hAnsi="Comic Sans MS"/>
          <w:szCs w:val="24"/>
        </w:rPr>
        <w:t xml:space="preserve"> learning areas, these should display children’s work as well as having resources on that will aid their learning. These displays will be clear and useful for the children. Knowledge organisers are stuck in children’s books, the</w:t>
      </w:r>
      <w:r w:rsidR="00F24443">
        <w:rPr>
          <w:rFonts w:ascii="Comic Sans MS" w:hAnsi="Comic Sans MS"/>
          <w:szCs w:val="24"/>
        </w:rPr>
        <w:t>y</w:t>
      </w:r>
      <w:r w:rsidRPr="003E4C92">
        <w:rPr>
          <w:rFonts w:ascii="Comic Sans MS" w:hAnsi="Comic Sans MS"/>
          <w:szCs w:val="24"/>
        </w:rPr>
        <w:t xml:space="preserve"> will know how to use t</w:t>
      </w:r>
      <w:r w:rsidR="00F24443">
        <w:rPr>
          <w:rFonts w:ascii="Comic Sans MS" w:hAnsi="Comic Sans MS"/>
          <w:szCs w:val="24"/>
        </w:rPr>
        <w:t>hem to help with their learning and</w:t>
      </w:r>
      <w:r w:rsidRPr="003E4C92">
        <w:rPr>
          <w:rFonts w:ascii="Comic Sans MS" w:hAnsi="Comic Sans MS"/>
          <w:szCs w:val="24"/>
        </w:rPr>
        <w:t xml:space="preserve"> these can also be used by teachers, having key questions on them to assess children’s learning.</w:t>
      </w:r>
    </w:p>
    <w:p w:rsidR="00726C7C" w:rsidRDefault="00726C7C"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r w:rsidRPr="0034092D">
        <w:rPr>
          <w:rFonts w:ascii="Comic Sans MS" w:hAnsi="Comic Sans MS"/>
          <w:b/>
          <w:color w:val="FF0000"/>
          <w:sz w:val="28"/>
          <w:szCs w:val="28"/>
        </w:rPr>
        <w:t>3. SEND and Inclusion</w:t>
      </w:r>
      <w:r>
        <w:rPr>
          <w:rFonts w:ascii="Comic Sans MS" w:hAnsi="Comic Sans MS"/>
          <w:sz w:val="24"/>
          <w:szCs w:val="24"/>
        </w:rPr>
        <w:t>.</w:t>
      </w:r>
    </w:p>
    <w:p w:rsidR="0034092D" w:rsidRDefault="0034092D" w:rsidP="001A0AA3">
      <w:pPr>
        <w:pStyle w:val="Header"/>
        <w:rPr>
          <w:rFonts w:ascii="Comic Sans MS" w:hAnsi="Comic Sans MS"/>
          <w:sz w:val="24"/>
          <w:szCs w:val="24"/>
        </w:rPr>
      </w:pPr>
    </w:p>
    <w:p w:rsidR="00726C7C" w:rsidRPr="003E4C92" w:rsidRDefault="00726C7C" w:rsidP="00726C7C">
      <w:pPr>
        <w:pStyle w:val="Header"/>
        <w:rPr>
          <w:rFonts w:ascii="Comic Sans MS" w:hAnsi="Comic Sans MS"/>
          <w:szCs w:val="24"/>
        </w:rPr>
      </w:pPr>
      <w:r w:rsidRPr="003E4C92">
        <w:rPr>
          <w:rFonts w:ascii="Comic Sans MS" w:hAnsi="Comic Sans MS"/>
          <w:szCs w:val="24"/>
        </w:rPr>
        <w:t xml:space="preserve">Geography lends itself to learning through enquiry and lessons can be adapted to suit all learners enabling everyone to make progress and enjoy their learning. Children can be placed in mixed ability groups which will allow discussions to happen and all children to be involved, this can be through listening to other children’s ideas or having the opportunity to share their own where they feel comfortable. Children’s learning is assessed against the four stands which will allow children to show where their strengths are as this could be in certain areas of Geography. Lessons can be planned to explore outside of the classroom, taking their learning further, allowing all children to be involved, making links to the wider word, while taking the pressure of presenting their work. </w:t>
      </w:r>
    </w:p>
    <w:p w:rsidR="00726C7C" w:rsidRPr="003E4C92" w:rsidRDefault="00726C7C" w:rsidP="00726C7C">
      <w:pPr>
        <w:pStyle w:val="Header"/>
        <w:rPr>
          <w:rFonts w:ascii="Comic Sans MS" w:hAnsi="Comic Sans MS"/>
          <w:szCs w:val="24"/>
        </w:rPr>
      </w:pPr>
    </w:p>
    <w:p w:rsidR="0034092D" w:rsidRPr="003E4C92" w:rsidRDefault="00726C7C" w:rsidP="00726C7C">
      <w:pPr>
        <w:pStyle w:val="Header"/>
        <w:rPr>
          <w:rFonts w:ascii="Comic Sans MS" w:hAnsi="Comic Sans MS"/>
          <w:szCs w:val="24"/>
        </w:rPr>
      </w:pPr>
      <w:r w:rsidRPr="003E4C92">
        <w:rPr>
          <w:rFonts w:ascii="Comic Sans MS" w:hAnsi="Comic Sans MS"/>
          <w:szCs w:val="24"/>
        </w:rPr>
        <w:t xml:space="preserve">Teachers model correct vocabulary which the children can use within their work, providing children with sentence starters or key word bands when competing activities so they can use correct geographical terminology. When presenting their learning, children will be given a variety of ways to do so, this could be through drawings, photos or writing where suitable. Adults can scribe for the children where necessary to allow them to show their understanding. During lessons, children will have access to a range of resources </w:t>
      </w:r>
      <w:r w:rsidR="00F73EF9">
        <w:rPr>
          <w:rFonts w:ascii="Comic Sans MS" w:hAnsi="Comic Sans MS"/>
          <w:szCs w:val="24"/>
        </w:rPr>
        <w:t>to aid them with their learning;</w:t>
      </w:r>
      <w:r w:rsidRPr="003E4C92">
        <w:rPr>
          <w:rFonts w:ascii="Comic Sans MS" w:hAnsi="Comic Sans MS"/>
          <w:szCs w:val="24"/>
        </w:rPr>
        <w:t xml:space="preserve"> maps, atlases, digital photographs and more. These resources can then be adapted further to support the children’s needs, this could be enlarging pictures or changing the colour to allow them to access them. During lessons, questioning can be used to check the children’s understanding, these questions can then be adapted further to allow all children to have a go at answering them.</w:t>
      </w: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r w:rsidRPr="0034092D">
        <w:rPr>
          <w:rFonts w:ascii="Comic Sans MS" w:hAnsi="Comic Sans MS"/>
          <w:b/>
          <w:color w:val="FF0000"/>
          <w:sz w:val="28"/>
          <w:szCs w:val="28"/>
        </w:rPr>
        <w:t>4. How do we know how children are doing? How do they know themselves?</w:t>
      </w:r>
    </w:p>
    <w:p w:rsidR="0034092D" w:rsidRDefault="0034092D" w:rsidP="001A0AA3">
      <w:pPr>
        <w:pStyle w:val="Header"/>
        <w:rPr>
          <w:rFonts w:ascii="Comic Sans MS" w:hAnsi="Comic Sans MS"/>
          <w:sz w:val="24"/>
          <w:szCs w:val="24"/>
        </w:rPr>
      </w:pPr>
    </w:p>
    <w:p w:rsidR="003E4C92" w:rsidRPr="003E4C92" w:rsidRDefault="003E4C92" w:rsidP="003E4C92">
      <w:pPr>
        <w:pStyle w:val="Header"/>
        <w:rPr>
          <w:rFonts w:ascii="Comic Sans MS" w:hAnsi="Comic Sans MS"/>
          <w:szCs w:val="24"/>
        </w:rPr>
      </w:pPr>
      <w:r w:rsidRPr="003E4C92">
        <w:rPr>
          <w:rFonts w:ascii="Comic Sans MS" w:hAnsi="Comic Sans MS"/>
          <w:szCs w:val="24"/>
        </w:rPr>
        <w:t>Assessment is done continuously throughout Geography teaching. At the beginning of Geography teaching</w:t>
      </w:r>
      <w:r w:rsidR="00570968">
        <w:rPr>
          <w:rFonts w:ascii="Comic Sans MS" w:hAnsi="Comic Sans MS"/>
          <w:szCs w:val="24"/>
        </w:rPr>
        <w:t>,</w:t>
      </w:r>
      <w:r w:rsidRPr="003E4C92">
        <w:rPr>
          <w:rFonts w:ascii="Comic Sans MS" w:hAnsi="Comic Sans MS"/>
          <w:szCs w:val="24"/>
        </w:rPr>
        <w:t xml:space="preserve"> teachers gain an understanding of what children already know, this can be done through questioning or quizzes. Misconceptions can then be addressed and lessons can be adapted</w:t>
      </w:r>
      <w:r w:rsidR="00570968">
        <w:rPr>
          <w:rFonts w:ascii="Comic Sans MS" w:hAnsi="Comic Sans MS"/>
          <w:szCs w:val="24"/>
        </w:rPr>
        <w:t xml:space="preserve"> to suit the children’s level of</w:t>
      </w:r>
      <w:r w:rsidRPr="003E4C92">
        <w:rPr>
          <w:rFonts w:ascii="Comic Sans MS" w:hAnsi="Comic Sans MS"/>
          <w:szCs w:val="24"/>
        </w:rPr>
        <w:t xml:space="preserve"> understanding. Consistent questioning is done throughout lessons so the teacher can assess the children’s learning as well</w:t>
      </w:r>
      <w:r w:rsidR="00570968">
        <w:rPr>
          <w:rFonts w:ascii="Comic Sans MS" w:hAnsi="Comic Sans MS"/>
          <w:szCs w:val="24"/>
        </w:rPr>
        <w:t xml:space="preserve"> as</w:t>
      </w:r>
      <w:r w:rsidRPr="003E4C92">
        <w:rPr>
          <w:rFonts w:ascii="Comic Sans MS" w:hAnsi="Comic Sans MS"/>
          <w:szCs w:val="24"/>
        </w:rPr>
        <w:t xml:space="preserve"> the children being able to deepen their understanding. Through questioning the children will also gain an understanding of what they know and build confidence too.</w:t>
      </w:r>
    </w:p>
    <w:p w:rsidR="003E4C92" w:rsidRPr="003E4C92" w:rsidRDefault="003E4C92" w:rsidP="003E4C92">
      <w:pPr>
        <w:pStyle w:val="Header"/>
        <w:rPr>
          <w:rFonts w:ascii="Comic Sans MS" w:hAnsi="Comic Sans MS"/>
          <w:szCs w:val="24"/>
        </w:rPr>
      </w:pPr>
    </w:p>
    <w:p w:rsidR="003E4C92" w:rsidRPr="003E4C92" w:rsidRDefault="003E4C92" w:rsidP="003E4C92">
      <w:pPr>
        <w:pStyle w:val="Header"/>
        <w:rPr>
          <w:rFonts w:ascii="Comic Sans MS" w:hAnsi="Comic Sans MS"/>
          <w:szCs w:val="24"/>
        </w:rPr>
      </w:pPr>
      <w:r w:rsidRPr="003E4C92">
        <w:rPr>
          <w:rFonts w:ascii="Comic Sans MS" w:hAnsi="Comic Sans MS"/>
          <w:szCs w:val="24"/>
        </w:rPr>
        <w:t>Children are given knowledge organisers at the start of topics which are stuck in thei</w:t>
      </w:r>
      <w:r w:rsidR="00570968">
        <w:rPr>
          <w:rFonts w:ascii="Comic Sans MS" w:hAnsi="Comic Sans MS"/>
          <w:szCs w:val="24"/>
        </w:rPr>
        <w:t>r books.</w:t>
      </w:r>
      <w:r w:rsidRPr="003E4C92">
        <w:rPr>
          <w:rFonts w:ascii="Comic Sans MS" w:hAnsi="Comic Sans MS"/>
          <w:szCs w:val="24"/>
        </w:rPr>
        <w:t xml:space="preserve"> </w:t>
      </w:r>
      <w:r w:rsidR="00570968" w:rsidRPr="003E4C92">
        <w:rPr>
          <w:rFonts w:ascii="Comic Sans MS" w:hAnsi="Comic Sans MS"/>
          <w:szCs w:val="24"/>
        </w:rPr>
        <w:t>These</w:t>
      </w:r>
      <w:r w:rsidRPr="003E4C92">
        <w:rPr>
          <w:rFonts w:ascii="Comic Sans MS" w:hAnsi="Comic Sans MS"/>
          <w:szCs w:val="24"/>
        </w:rPr>
        <w:t xml:space="preserve"> </w:t>
      </w:r>
      <w:r w:rsidR="00570968">
        <w:rPr>
          <w:rFonts w:ascii="Comic Sans MS" w:hAnsi="Comic Sans MS"/>
          <w:szCs w:val="24"/>
        </w:rPr>
        <w:t>are</w:t>
      </w:r>
      <w:r w:rsidRPr="003E4C92">
        <w:rPr>
          <w:rFonts w:ascii="Comic Sans MS" w:hAnsi="Comic Sans MS"/>
          <w:szCs w:val="24"/>
        </w:rPr>
        <w:t xml:space="preserve"> used as an assessment tool as they involve key questions the teachers can use</w:t>
      </w:r>
      <w:r w:rsidR="00570968">
        <w:rPr>
          <w:rFonts w:ascii="Comic Sans MS" w:hAnsi="Comic Sans MS"/>
          <w:szCs w:val="24"/>
        </w:rPr>
        <w:t>,</w:t>
      </w:r>
      <w:r w:rsidRPr="003E4C92">
        <w:rPr>
          <w:rFonts w:ascii="Comic Sans MS" w:hAnsi="Comic Sans MS"/>
          <w:szCs w:val="24"/>
        </w:rPr>
        <w:t xml:space="preserve"> as well as having the key learning the children should know by the end of the </w:t>
      </w:r>
      <w:r w:rsidR="00570968">
        <w:rPr>
          <w:rFonts w:ascii="Comic Sans MS" w:hAnsi="Comic Sans MS"/>
          <w:szCs w:val="24"/>
        </w:rPr>
        <w:t xml:space="preserve">unit. </w:t>
      </w:r>
      <w:r w:rsidRPr="003E4C92">
        <w:rPr>
          <w:rFonts w:ascii="Comic Sans MS" w:hAnsi="Comic Sans MS"/>
          <w:szCs w:val="24"/>
        </w:rPr>
        <w:t xml:space="preserve">Teachers </w:t>
      </w:r>
      <w:r w:rsidR="00570968">
        <w:rPr>
          <w:rFonts w:ascii="Comic Sans MS" w:hAnsi="Comic Sans MS"/>
          <w:szCs w:val="24"/>
        </w:rPr>
        <w:t>use the 4 key strands to</w:t>
      </w:r>
      <w:r w:rsidRPr="003E4C92">
        <w:rPr>
          <w:rFonts w:ascii="Comic Sans MS" w:hAnsi="Comic Sans MS"/>
          <w:szCs w:val="24"/>
        </w:rPr>
        <w:t xml:space="preserve"> assess their children against</w:t>
      </w:r>
      <w:r w:rsidR="00570968">
        <w:rPr>
          <w:rFonts w:ascii="Comic Sans MS" w:hAnsi="Comic Sans MS"/>
          <w:szCs w:val="24"/>
        </w:rPr>
        <w:t>,</w:t>
      </w:r>
      <w:r w:rsidRPr="003E4C92">
        <w:rPr>
          <w:rFonts w:ascii="Comic Sans MS" w:hAnsi="Comic Sans MS"/>
          <w:szCs w:val="24"/>
        </w:rPr>
        <w:t xml:space="preserve"> these strands which will allow staff to see where the strengths in Geography are. </w:t>
      </w:r>
    </w:p>
    <w:p w:rsidR="003E4C92" w:rsidRPr="003E4C92" w:rsidRDefault="003E4C92" w:rsidP="003E4C92">
      <w:pPr>
        <w:pStyle w:val="Header"/>
        <w:rPr>
          <w:rFonts w:ascii="Comic Sans MS" w:hAnsi="Comic Sans MS"/>
          <w:szCs w:val="24"/>
        </w:rPr>
      </w:pPr>
    </w:p>
    <w:p w:rsidR="0034092D" w:rsidRPr="003E4C92" w:rsidRDefault="003E4C92" w:rsidP="003E4C92">
      <w:pPr>
        <w:pStyle w:val="Header"/>
        <w:rPr>
          <w:rFonts w:ascii="Comic Sans MS" w:hAnsi="Comic Sans MS"/>
          <w:szCs w:val="24"/>
        </w:rPr>
      </w:pPr>
      <w:r w:rsidRPr="003E4C92">
        <w:rPr>
          <w:rFonts w:ascii="Comic Sans MS" w:hAnsi="Comic Sans MS"/>
          <w:szCs w:val="24"/>
        </w:rPr>
        <w:t>Children who show signs of being mastery in Geography will show a deeper understanding of the topic. Teacher</w:t>
      </w:r>
      <w:r w:rsidR="00570968">
        <w:rPr>
          <w:rFonts w:ascii="Comic Sans MS" w:hAnsi="Comic Sans MS"/>
          <w:szCs w:val="24"/>
        </w:rPr>
        <w:t>s</w:t>
      </w:r>
      <w:r w:rsidRPr="003E4C92">
        <w:rPr>
          <w:rFonts w:ascii="Comic Sans MS" w:hAnsi="Comic Sans MS"/>
          <w:szCs w:val="24"/>
        </w:rPr>
        <w:t xml:space="preserve"> can use the ‘Mastery in Geography’ document to support their judgement when assessing these children.</w:t>
      </w: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color w:val="FF0000"/>
          <w:sz w:val="24"/>
          <w:szCs w:val="24"/>
        </w:rPr>
      </w:pPr>
      <w:r w:rsidRPr="0034092D">
        <w:rPr>
          <w:rFonts w:ascii="Comic Sans MS" w:hAnsi="Comic Sans MS"/>
          <w:b/>
          <w:color w:val="FF0000"/>
          <w:sz w:val="28"/>
          <w:szCs w:val="28"/>
        </w:rPr>
        <w:t>5. Challenge in the curriculum.</w:t>
      </w:r>
    </w:p>
    <w:p w:rsidR="0034092D" w:rsidRDefault="0034092D" w:rsidP="001A0AA3">
      <w:pPr>
        <w:pStyle w:val="Header"/>
        <w:rPr>
          <w:rFonts w:ascii="Comic Sans MS" w:hAnsi="Comic Sans MS"/>
          <w:color w:val="FF0000"/>
          <w:sz w:val="24"/>
          <w:szCs w:val="24"/>
        </w:rPr>
      </w:pPr>
    </w:p>
    <w:p w:rsidR="0034092D" w:rsidRPr="003E4C92" w:rsidRDefault="003E4C92" w:rsidP="001A0AA3">
      <w:pPr>
        <w:pStyle w:val="Header"/>
        <w:rPr>
          <w:rFonts w:ascii="Comic Sans MS" w:hAnsi="Comic Sans MS"/>
          <w:szCs w:val="24"/>
        </w:rPr>
      </w:pPr>
      <w:r w:rsidRPr="003E4C92">
        <w:rPr>
          <w:rFonts w:ascii="Comic Sans MS" w:hAnsi="Comic Sans MS"/>
          <w:szCs w:val="24"/>
        </w:rPr>
        <w:lastRenderedPageBreak/>
        <w:t>Teaching Geography creatively</w:t>
      </w:r>
      <w:r w:rsidR="00BF5C16">
        <w:rPr>
          <w:rFonts w:ascii="Comic Sans MS" w:hAnsi="Comic Sans MS"/>
          <w:szCs w:val="24"/>
        </w:rPr>
        <w:t>,</w:t>
      </w:r>
      <w:r w:rsidRPr="003E4C92">
        <w:rPr>
          <w:rFonts w:ascii="Comic Sans MS" w:hAnsi="Comic Sans MS"/>
          <w:szCs w:val="24"/>
        </w:rPr>
        <w:t xml:space="preserve"> and offering a challenge for all children</w:t>
      </w:r>
      <w:r w:rsidR="00BF5C16">
        <w:rPr>
          <w:rFonts w:ascii="Comic Sans MS" w:hAnsi="Comic Sans MS"/>
          <w:szCs w:val="24"/>
        </w:rPr>
        <w:t>,</w:t>
      </w:r>
      <w:r w:rsidRPr="003E4C92">
        <w:rPr>
          <w:rFonts w:ascii="Comic Sans MS" w:hAnsi="Comic Sans MS"/>
          <w:szCs w:val="24"/>
        </w:rPr>
        <w:t xml:space="preserve"> means gaining an understanding of what the children know and adapting learning to create the challenge for all at their own level. During lessons children will be given the opportunity to take part in discussions, share their own ideas and opinions</w:t>
      </w:r>
      <w:r w:rsidR="00BF5C16">
        <w:rPr>
          <w:rFonts w:ascii="Comic Sans MS" w:hAnsi="Comic Sans MS"/>
          <w:szCs w:val="24"/>
        </w:rPr>
        <w:t>,</w:t>
      </w:r>
      <w:r w:rsidRPr="003E4C92">
        <w:rPr>
          <w:rFonts w:ascii="Comic Sans MS" w:hAnsi="Comic Sans MS"/>
          <w:szCs w:val="24"/>
        </w:rPr>
        <w:t xml:space="preserve"> while facing the challenge of what other children think. DEAL can be used to take the children’s learning further, giving them the opportunity to put themselves in real-world situations and having to adapt their way of thinking to suit the situation they are presented with. Constant questioning can be used to challenge children’s learning, requiring them to reason their choices as well as take their learning further. </w:t>
      </w:r>
      <w:r w:rsidR="00BF5C16">
        <w:rPr>
          <w:rFonts w:ascii="Comic Sans MS" w:hAnsi="Comic Sans MS"/>
          <w:szCs w:val="24"/>
        </w:rPr>
        <w:t xml:space="preserve">Teachers have high expectations </w:t>
      </w:r>
      <w:r w:rsidRPr="003E4C92">
        <w:rPr>
          <w:rFonts w:ascii="Comic Sans MS" w:hAnsi="Comic Sans MS"/>
          <w:szCs w:val="24"/>
        </w:rPr>
        <w:t xml:space="preserve">throughout Geography, especially through </w:t>
      </w:r>
      <w:r w:rsidR="00BF5C16">
        <w:rPr>
          <w:rFonts w:ascii="Comic Sans MS" w:hAnsi="Comic Sans MS"/>
          <w:szCs w:val="24"/>
        </w:rPr>
        <w:t>the presentation of children’s</w:t>
      </w:r>
      <w:r w:rsidRPr="003E4C92">
        <w:rPr>
          <w:rFonts w:ascii="Comic Sans MS" w:hAnsi="Comic Sans MS"/>
          <w:szCs w:val="24"/>
        </w:rPr>
        <w:t xml:space="preserve"> work, achieving the curriculum value of exc</w:t>
      </w:r>
      <w:r w:rsidR="00DD48C5">
        <w:rPr>
          <w:rFonts w:ascii="Comic Sans MS" w:hAnsi="Comic Sans MS"/>
          <w:szCs w:val="24"/>
        </w:rPr>
        <w:t>ellence. Children have the opportunity to present their work in a variety of ways, taking responsibility for what they produce.</w:t>
      </w:r>
      <w:r w:rsidR="00BF5C16">
        <w:rPr>
          <w:rFonts w:ascii="Comic Sans MS" w:hAnsi="Comic Sans MS"/>
          <w:szCs w:val="24"/>
        </w:rPr>
        <w:t xml:space="preserve"> </w:t>
      </w:r>
    </w:p>
    <w:p w:rsidR="0034092D" w:rsidRDefault="0034092D" w:rsidP="001A0AA3">
      <w:pPr>
        <w:pStyle w:val="Header"/>
        <w:rPr>
          <w:rFonts w:ascii="Comic Sans MS" w:hAnsi="Comic Sans MS"/>
          <w:color w:val="FF0000"/>
          <w:sz w:val="24"/>
          <w:szCs w:val="24"/>
        </w:rPr>
      </w:pPr>
    </w:p>
    <w:p w:rsidR="0034092D" w:rsidRPr="0034092D" w:rsidRDefault="0034092D" w:rsidP="001A0AA3">
      <w:pPr>
        <w:pStyle w:val="Header"/>
        <w:rPr>
          <w:rFonts w:ascii="Comic Sans MS" w:hAnsi="Comic Sans MS"/>
          <w:sz w:val="24"/>
          <w:szCs w:val="24"/>
        </w:rPr>
      </w:pPr>
      <w:r w:rsidRPr="0034092D">
        <w:rPr>
          <w:rFonts w:ascii="Comic Sans MS" w:hAnsi="Comic Sans MS"/>
          <w:b/>
          <w:color w:val="FF0000"/>
          <w:sz w:val="28"/>
          <w:szCs w:val="28"/>
        </w:rPr>
        <w:t>6. Cross-curricular and enrichment</w:t>
      </w:r>
      <w:r>
        <w:rPr>
          <w:rFonts w:ascii="Comic Sans MS" w:hAnsi="Comic Sans MS"/>
          <w:color w:val="FF0000"/>
          <w:sz w:val="24"/>
          <w:szCs w:val="24"/>
        </w:rPr>
        <w:t>.</w:t>
      </w:r>
    </w:p>
    <w:p w:rsidR="0034092D" w:rsidRDefault="0034092D" w:rsidP="001A0AA3">
      <w:pPr>
        <w:pStyle w:val="Header"/>
        <w:rPr>
          <w:rFonts w:ascii="Comic Sans MS" w:hAnsi="Comic Sans MS"/>
          <w:sz w:val="24"/>
          <w:szCs w:val="24"/>
        </w:rPr>
      </w:pPr>
    </w:p>
    <w:p w:rsidR="0034092D" w:rsidRPr="003E4C92" w:rsidRDefault="003E4C92" w:rsidP="001A0AA3">
      <w:pPr>
        <w:pStyle w:val="Header"/>
        <w:rPr>
          <w:rFonts w:ascii="Comic Sans MS" w:hAnsi="Comic Sans MS"/>
          <w:szCs w:val="24"/>
        </w:rPr>
      </w:pPr>
      <w:r w:rsidRPr="003E4C92">
        <w:rPr>
          <w:rFonts w:ascii="Comic Sans MS" w:hAnsi="Comic Sans MS"/>
          <w:szCs w:val="24"/>
        </w:rPr>
        <w:t xml:space="preserve">Cross curricular learning offers a creative way to develop children’s </w:t>
      </w:r>
      <w:r w:rsidR="00A96BE7">
        <w:rPr>
          <w:rFonts w:ascii="Comic Sans MS" w:hAnsi="Comic Sans MS"/>
          <w:szCs w:val="24"/>
        </w:rPr>
        <w:t>knowledge</w:t>
      </w:r>
      <w:r w:rsidRPr="003E4C92">
        <w:rPr>
          <w:rFonts w:ascii="Comic Sans MS" w:hAnsi="Comic Sans MS"/>
          <w:szCs w:val="24"/>
        </w:rPr>
        <w:t xml:space="preserve">, skills and understanding of the world around them. Cross curricular </w:t>
      </w:r>
      <w:r w:rsidR="00A96BE7">
        <w:rPr>
          <w:rFonts w:ascii="Comic Sans MS" w:hAnsi="Comic Sans MS"/>
          <w:szCs w:val="24"/>
        </w:rPr>
        <w:t xml:space="preserve">links </w:t>
      </w:r>
      <w:r w:rsidRPr="003E4C92">
        <w:rPr>
          <w:rFonts w:ascii="Comic Sans MS" w:hAnsi="Comic Sans MS"/>
          <w:szCs w:val="24"/>
        </w:rPr>
        <w:t>will allow children to experience situations that engage their imagination while also encouraging active enquiry. A</w:t>
      </w:r>
      <w:r w:rsidR="00A96BE7">
        <w:rPr>
          <w:rFonts w:ascii="Comic Sans MS" w:hAnsi="Comic Sans MS"/>
          <w:szCs w:val="24"/>
        </w:rPr>
        <w:t>t</w:t>
      </w:r>
      <w:r w:rsidRPr="003E4C92">
        <w:rPr>
          <w:rFonts w:ascii="Comic Sans MS" w:hAnsi="Comic Sans MS"/>
          <w:szCs w:val="24"/>
        </w:rPr>
        <w:t xml:space="preserve"> St Paul</w:t>
      </w:r>
      <w:r w:rsidR="00A96BE7">
        <w:rPr>
          <w:rFonts w:ascii="Comic Sans MS" w:hAnsi="Comic Sans MS"/>
          <w:szCs w:val="24"/>
        </w:rPr>
        <w:t>’</w:t>
      </w:r>
      <w:r w:rsidRPr="003E4C92">
        <w:rPr>
          <w:rFonts w:ascii="Comic Sans MS" w:hAnsi="Comic Sans MS"/>
          <w:szCs w:val="24"/>
        </w:rPr>
        <w:t>s we aim to m</w:t>
      </w:r>
      <w:r w:rsidR="00A96BE7">
        <w:rPr>
          <w:rFonts w:ascii="Comic Sans MS" w:hAnsi="Comic Sans MS"/>
          <w:szCs w:val="24"/>
        </w:rPr>
        <w:t xml:space="preserve">ake real links across subjects </w:t>
      </w:r>
      <w:r w:rsidRPr="003E4C92">
        <w:rPr>
          <w:rFonts w:ascii="Comic Sans MS" w:hAnsi="Comic Sans MS"/>
          <w:szCs w:val="24"/>
        </w:rPr>
        <w:t>that the children understand</w:t>
      </w:r>
      <w:r w:rsidR="00A96BE7">
        <w:rPr>
          <w:rFonts w:ascii="Comic Sans MS" w:hAnsi="Comic Sans MS"/>
          <w:szCs w:val="24"/>
        </w:rPr>
        <w:t>,</w:t>
      </w:r>
      <w:r w:rsidRPr="003E4C92">
        <w:rPr>
          <w:rFonts w:ascii="Comic Sans MS" w:hAnsi="Comic Sans MS"/>
          <w:szCs w:val="24"/>
        </w:rPr>
        <w:t xml:space="preserve"> to make them effective within thei</w:t>
      </w:r>
      <w:r w:rsidR="00A96BE7">
        <w:rPr>
          <w:rFonts w:ascii="Comic Sans MS" w:hAnsi="Comic Sans MS"/>
          <w:szCs w:val="24"/>
        </w:rPr>
        <w:t>r learning. Geography provides</w:t>
      </w:r>
      <w:r w:rsidRPr="003E4C92">
        <w:rPr>
          <w:rFonts w:ascii="Comic Sans MS" w:hAnsi="Comic Sans MS"/>
          <w:szCs w:val="24"/>
        </w:rPr>
        <w:t xml:space="preserve"> plenty of opportunities for social development, providing opportunities to link topics to real world experiences and allow children the opportunity to share their opinions. Geography lends itself to speaking and listening development, children having plenty of chances to take part in discussions and presenting their work. It</w:t>
      </w:r>
      <w:r w:rsidR="00A96BE7">
        <w:rPr>
          <w:rFonts w:ascii="Comic Sans MS" w:hAnsi="Comic Sans MS"/>
          <w:szCs w:val="24"/>
        </w:rPr>
        <w:t xml:space="preserve"> </w:t>
      </w:r>
      <w:r w:rsidRPr="003E4C92">
        <w:rPr>
          <w:rFonts w:ascii="Comic Sans MS" w:hAnsi="Comic Sans MS"/>
          <w:szCs w:val="24"/>
        </w:rPr>
        <w:t xml:space="preserve">creates opportunities for children to present their work in a variety of ways, developing their writing skills, using geographical vocabulary within their work. One example of cross curricular learning in Year 4 is linking Geography and History learning through the study of the Mayas, locating where they were within the world while finding out why </w:t>
      </w:r>
      <w:r w:rsidR="00A96BE7">
        <w:rPr>
          <w:rFonts w:ascii="Comic Sans MS" w:hAnsi="Comic Sans MS"/>
          <w:szCs w:val="24"/>
        </w:rPr>
        <w:t>they were an important part in H</w:t>
      </w:r>
      <w:r w:rsidRPr="003E4C92">
        <w:rPr>
          <w:rFonts w:ascii="Comic Sans MS" w:hAnsi="Comic Sans MS"/>
          <w:szCs w:val="24"/>
        </w:rPr>
        <w:t>istory.</w:t>
      </w: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C810F0" w:rsidRDefault="00C810F0"/>
    <w:sectPr w:rsidR="00C810F0" w:rsidSect="00C43ED2">
      <w:pgSz w:w="11906" w:h="16838"/>
      <w:pgMar w:top="907" w:right="907" w:bottom="907" w:left="90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3EA3" w:rsidRDefault="00F43EA3" w:rsidP="0034092D">
      <w:pPr>
        <w:spacing w:after="0" w:line="240" w:lineRule="auto"/>
      </w:pPr>
      <w:r>
        <w:separator/>
      </w:r>
    </w:p>
  </w:endnote>
  <w:endnote w:type="continuationSeparator" w:id="0">
    <w:p w:rsidR="00F43EA3" w:rsidRDefault="00F43EA3" w:rsidP="00340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3EA3" w:rsidRDefault="00F43EA3" w:rsidP="0034092D">
      <w:pPr>
        <w:spacing w:after="0" w:line="240" w:lineRule="auto"/>
      </w:pPr>
      <w:r>
        <w:separator/>
      </w:r>
    </w:p>
  </w:footnote>
  <w:footnote w:type="continuationSeparator" w:id="0">
    <w:p w:rsidR="00F43EA3" w:rsidRDefault="00F43EA3" w:rsidP="0034092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AA3"/>
    <w:rsid w:val="00126A04"/>
    <w:rsid w:val="001305FB"/>
    <w:rsid w:val="001A0AA3"/>
    <w:rsid w:val="001B5642"/>
    <w:rsid w:val="002B756C"/>
    <w:rsid w:val="0034092D"/>
    <w:rsid w:val="00377F7A"/>
    <w:rsid w:val="003E4C92"/>
    <w:rsid w:val="004A7A03"/>
    <w:rsid w:val="00570968"/>
    <w:rsid w:val="00671B93"/>
    <w:rsid w:val="006B0296"/>
    <w:rsid w:val="006C5807"/>
    <w:rsid w:val="00726C7C"/>
    <w:rsid w:val="007C2E7D"/>
    <w:rsid w:val="00804955"/>
    <w:rsid w:val="00953F2E"/>
    <w:rsid w:val="00A371D0"/>
    <w:rsid w:val="00A436BA"/>
    <w:rsid w:val="00A86DBF"/>
    <w:rsid w:val="00A96BE7"/>
    <w:rsid w:val="00BF0400"/>
    <w:rsid w:val="00BF5C16"/>
    <w:rsid w:val="00C43ED2"/>
    <w:rsid w:val="00C810F0"/>
    <w:rsid w:val="00DD48C5"/>
    <w:rsid w:val="00E35324"/>
    <w:rsid w:val="00E406C5"/>
    <w:rsid w:val="00F24443"/>
    <w:rsid w:val="00F43EA3"/>
    <w:rsid w:val="00F73EF9"/>
    <w:rsid w:val="00FD4B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9DA75C-CA2E-4278-AF28-59DBE50ED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A0A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0A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0AA3"/>
  </w:style>
  <w:style w:type="paragraph" w:styleId="BalloonText">
    <w:name w:val="Balloon Text"/>
    <w:basedOn w:val="Normal"/>
    <w:link w:val="BalloonTextChar"/>
    <w:uiPriority w:val="99"/>
    <w:semiHidden/>
    <w:unhideWhenUsed/>
    <w:rsid w:val="001A0A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0AA3"/>
    <w:rPr>
      <w:rFonts w:ascii="Tahoma" w:hAnsi="Tahoma" w:cs="Tahoma"/>
      <w:sz w:val="16"/>
      <w:szCs w:val="16"/>
    </w:rPr>
  </w:style>
  <w:style w:type="paragraph" w:styleId="Footer">
    <w:name w:val="footer"/>
    <w:basedOn w:val="Normal"/>
    <w:link w:val="FooterChar"/>
    <w:uiPriority w:val="99"/>
    <w:unhideWhenUsed/>
    <w:rsid w:val="00340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09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644802">
      <w:bodyDiv w:val="1"/>
      <w:marLeft w:val="0"/>
      <w:marRight w:val="0"/>
      <w:marTop w:val="0"/>
      <w:marBottom w:val="0"/>
      <w:divBdr>
        <w:top w:val="none" w:sz="0" w:space="0" w:color="auto"/>
        <w:left w:val="none" w:sz="0" w:space="0" w:color="auto"/>
        <w:bottom w:val="none" w:sz="0" w:space="0" w:color="auto"/>
        <w:right w:val="none" w:sz="0" w:space="0" w:color="auto"/>
      </w:divBdr>
    </w:div>
    <w:div w:id="2011055808">
      <w:bodyDiv w:val="1"/>
      <w:marLeft w:val="0"/>
      <w:marRight w:val="0"/>
      <w:marTop w:val="0"/>
      <w:marBottom w:val="0"/>
      <w:divBdr>
        <w:top w:val="none" w:sz="0" w:space="0" w:color="auto"/>
        <w:left w:val="none" w:sz="0" w:space="0" w:color="auto"/>
        <w:bottom w:val="none" w:sz="0" w:space="0" w:color="auto"/>
        <w:right w:val="none" w:sz="0" w:space="0" w:color="auto"/>
      </w:divBdr>
      <w:divsChild>
        <w:div w:id="4822400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1174</Words>
  <Characters>6693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MySchool</Company>
  <LinksUpToDate>false</LinksUpToDate>
  <CharactersWithSpaces>7852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Molly Henshaw</dc:creator>
  <cp:lastModifiedBy>Molly Henshaw</cp:lastModifiedBy>
  <cp:revision>3</cp:revision>
  <cp:lastPrinted>2024-02-19T11:55:00Z</cp:lastPrinted>
  <dcterms:created xsi:type="dcterms:W3CDTF">2024-03-20T15:39:00Z</dcterms:created>
  <dcterms:modified xsi:type="dcterms:W3CDTF">2024-03-20T15:55:00Z</dcterms:modified>
</cp:coreProperties>
</file>