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10068"/>
      </w:tblGrid>
      <w:tr w:rsidR="001A0AA3" w:rsidTr="00C7329C">
        <w:trPr>
          <w:trHeight w:val="2258"/>
        </w:trPr>
        <w:tc>
          <w:tcPr>
            <w:tcW w:w="10068" w:type="dxa"/>
            <w:shd w:val="clear" w:color="auto" w:fill="DBE5F1" w:themeFill="accent1" w:themeFillTint="33"/>
          </w:tcPr>
          <w:p w:rsidR="00A86DBF" w:rsidRDefault="00E722AB" w:rsidP="00E722AB">
            <w:pPr>
              <w:jc w:val="center"/>
              <w:rPr>
                <w:rFonts w:ascii="Comic Sans MS" w:hAnsi="Comic Sans MS"/>
                <w:sz w:val="28"/>
                <w:szCs w:val="28"/>
              </w:rPr>
            </w:pPr>
            <w:r>
              <w:rPr>
                <w:rFonts w:ascii="Comic Sans MS" w:hAnsi="Comic Sans MS"/>
                <w:sz w:val="28"/>
                <w:szCs w:val="28"/>
              </w:rPr>
              <w:t xml:space="preserve">What does </w:t>
            </w:r>
            <w:r w:rsidR="00DA2F17">
              <w:rPr>
                <w:rFonts w:ascii="Comic Sans MS" w:hAnsi="Comic Sans MS"/>
                <w:sz w:val="28"/>
                <w:szCs w:val="28"/>
              </w:rPr>
              <w:t xml:space="preserve">Writing </w:t>
            </w:r>
            <w:r w:rsidR="001A0AA3" w:rsidRPr="001A0AA3">
              <w:rPr>
                <w:rFonts w:ascii="Comic Sans MS" w:hAnsi="Comic Sans MS"/>
                <w:sz w:val="28"/>
                <w:szCs w:val="28"/>
              </w:rPr>
              <w:t>at</w:t>
            </w:r>
            <w:r>
              <w:rPr>
                <w:rFonts w:ascii="Comic Sans MS" w:hAnsi="Comic Sans MS"/>
                <w:sz w:val="28"/>
                <w:szCs w:val="28"/>
              </w:rPr>
              <w:t xml:space="preserve"> St Paul’s CE Primary School look like?</w:t>
            </w:r>
          </w:p>
          <w:p w:rsidR="00A86DBF" w:rsidRDefault="00E722AB" w:rsidP="006B0296">
            <w:pPr>
              <w:rPr>
                <w:rFonts w:ascii="Comic Sans MS" w:hAnsi="Comic Sans MS"/>
                <w:sz w:val="28"/>
                <w:szCs w:val="28"/>
              </w:rPr>
            </w:pPr>
            <w:r>
              <w:rPr>
                <w:rFonts w:ascii="Comic Sans MS" w:hAnsi="Comic Sans MS"/>
                <w:noProof/>
                <w:sz w:val="24"/>
                <w:szCs w:val="24"/>
                <w:lang w:eastAsia="en-GB"/>
              </w:rPr>
              <w:drawing>
                <wp:anchor distT="0" distB="0" distL="114300" distR="114300" simplePos="0" relativeHeight="251661312" behindDoc="0" locked="0" layoutInCell="1" allowOverlap="1" wp14:anchorId="30910686" wp14:editId="46B40F2E">
                  <wp:simplePos x="0" y="0"/>
                  <wp:positionH relativeFrom="column">
                    <wp:posOffset>38100</wp:posOffset>
                  </wp:positionH>
                  <wp:positionV relativeFrom="paragraph">
                    <wp:posOffset>132080</wp:posOffset>
                  </wp:positionV>
                  <wp:extent cx="779780" cy="762635"/>
                  <wp:effectExtent l="0" t="0" r="127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79780" cy="762635"/>
                          </a:xfrm>
                          <a:prstGeom prst="rect">
                            <a:avLst/>
                          </a:prstGeom>
                          <a:noFill/>
                        </pic:spPr>
                      </pic:pic>
                    </a:graphicData>
                  </a:graphic>
                  <wp14:sizeRelH relativeFrom="page">
                    <wp14:pctWidth>0</wp14:pctWidth>
                  </wp14:sizeRelH>
                  <wp14:sizeRelV relativeFrom="page">
                    <wp14:pctHeight>0</wp14:pctHeight>
                  </wp14:sizeRelV>
                </wp:anchor>
              </w:drawing>
            </w:r>
            <w:r>
              <w:rPr>
                <w:rFonts w:ascii="Comic Sans MS" w:hAnsi="Comic Sans MS"/>
                <w:noProof/>
                <w:sz w:val="24"/>
                <w:szCs w:val="24"/>
                <w:lang w:eastAsia="en-GB"/>
              </w:rPr>
              <w:drawing>
                <wp:anchor distT="0" distB="0" distL="114300" distR="114300" simplePos="0" relativeHeight="251659264" behindDoc="0" locked="0" layoutInCell="1" allowOverlap="1" wp14:anchorId="4ED13127" wp14:editId="4A5788AC">
                  <wp:simplePos x="0" y="0"/>
                  <wp:positionH relativeFrom="column">
                    <wp:posOffset>5400675</wp:posOffset>
                  </wp:positionH>
                  <wp:positionV relativeFrom="paragraph">
                    <wp:posOffset>122555</wp:posOffset>
                  </wp:positionV>
                  <wp:extent cx="779780" cy="762635"/>
                  <wp:effectExtent l="0" t="0" r="127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79780" cy="762635"/>
                          </a:xfrm>
                          <a:prstGeom prst="rect">
                            <a:avLst/>
                          </a:prstGeom>
                          <a:noFill/>
                        </pic:spPr>
                      </pic:pic>
                    </a:graphicData>
                  </a:graphic>
                  <wp14:sizeRelH relativeFrom="page">
                    <wp14:pctWidth>0</wp14:pctWidth>
                  </wp14:sizeRelH>
                  <wp14:sizeRelV relativeFrom="page">
                    <wp14:pctHeight>0</wp14:pctHeight>
                  </wp14:sizeRelV>
                </wp:anchor>
              </w:drawing>
            </w:r>
          </w:p>
          <w:p w:rsidR="00C7329C" w:rsidRDefault="00C7329C" w:rsidP="00C7329C">
            <w:pPr>
              <w:pStyle w:val="Header"/>
              <w:jc w:val="center"/>
              <w:rPr>
                <w:rFonts w:ascii="Comic Sans MS" w:hAnsi="Comic Sans MS"/>
                <w:color w:val="1F497D" w:themeColor="text2"/>
                <w:sz w:val="28"/>
                <w:szCs w:val="28"/>
              </w:rPr>
            </w:pPr>
          </w:p>
          <w:p w:rsidR="00C7329C" w:rsidRPr="0034092D" w:rsidRDefault="00C7329C" w:rsidP="00C7329C">
            <w:pPr>
              <w:pStyle w:val="Header"/>
              <w:jc w:val="center"/>
              <w:rPr>
                <w:rFonts w:ascii="Comic Sans MS" w:hAnsi="Comic Sans MS"/>
                <w:color w:val="1F497D" w:themeColor="text2"/>
                <w:sz w:val="28"/>
                <w:szCs w:val="28"/>
              </w:rPr>
            </w:pPr>
            <w:r w:rsidRPr="0034092D">
              <w:rPr>
                <w:rFonts w:ascii="Comic Sans MS" w:hAnsi="Comic Sans MS"/>
                <w:color w:val="1F497D" w:themeColor="text2"/>
                <w:sz w:val="28"/>
                <w:szCs w:val="28"/>
              </w:rPr>
              <w:t>Curiosity ~ Aspiration ~ Resilience ~ Excellence</w:t>
            </w:r>
          </w:p>
          <w:p w:rsidR="001A0AA3" w:rsidRPr="001A0AA3" w:rsidRDefault="001A0AA3" w:rsidP="006B0296">
            <w:pPr>
              <w:rPr>
                <w:rFonts w:ascii="Comic Sans MS" w:hAnsi="Comic Sans MS"/>
                <w:sz w:val="28"/>
                <w:szCs w:val="28"/>
              </w:rPr>
            </w:pPr>
            <w:bookmarkStart w:id="0" w:name="_GoBack"/>
            <w:bookmarkEnd w:id="0"/>
          </w:p>
        </w:tc>
      </w:tr>
    </w:tbl>
    <w:p w:rsidR="001A0AA3" w:rsidRDefault="001A0AA3" w:rsidP="001A0AA3">
      <w:pPr>
        <w:pStyle w:val="Header"/>
        <w:jc w:val="center"/>
        <w:rPr>
          <w:rFonts w:ascii="Comic Sans MS" w:hAnsi="Comic Sans MS"/>
          <w:color w:val="1F497D" w:themeColor="text2"/>
        </w:rPr>
      </w:pPr>
    </w:p>
    <w:p w:rsidR="0034092D" w:rsidRDefault="001A0AA3" w:rsidP="00DE3FC6">
      <w:pPr>
        <w:pStyle w:val="Header"/>
        <w:spacing w:before="120" w:after="120"/>
        <w:rPr>
          <w:rFonts w:ascii="Comic Sans MS" w:hAnsi="Comic Sans MS"/>
          <w:b/>
          <w:color w:val="FF0000"/>
          <w:sz w:val="28"/>
          <w:szCs w:val="28"/>
        </w:rPr>
      </w:pPr>
      <w:r w:rsidRPr="0034092D">
        <w:rPr>
          <w:rFonts w:ascii="Comic Sans MS" w:hAnsi="Comic Sans MS"/>
          <w:b/>
          <w:color w:val="FF0000"/>
          <w:sz w:val="28"/>
          <w:szCs w:val="28"/>
        </w:rPr>
        <w:t>1. The Curriculum: What do we teach, when and how?</w:t>
      </w:r>
    </w:p>
    <w:p w:rsidR="009C6625" w:rsidRPr="00D500CE" w:rsidRDefault="000D5049" w:rsidP="00DE3FC6">
      <w:pPr>
        <w:pStyle w:val="Header"/>
        <w:spacing w:before="120" w:after="120"/>
        <w:jc w:val="both"/>
        <w:rPr>
          <w:rFonts w:ascii="Comic Sans MS" w:hAnsi="Comic Sans MS"/>
          <w:color w:val="000000" w:themeColor="text1"/>
          <w:sz w:val="24"/>
          <w:szCs w:val="28"/>
        </w:rPr>
      </w:pPr>
      <w:r>
        <w:rPr>
          <w:noProof/>
          <w:lang w:eastAsia="en-GB"/>
        </w:rPr>
        <w:drawing>
          <wp:anchor distT="0" distB="0" distL="114300" distR="114300" simplePos="0" relativeHeight="251662336" behindDoc="1" locked="0" layoutInCell="1" allowOverlap="1">
            <wp:simplePos x="0" y="0"/>
            <wp:positionH relativeFrom="margin">
              <wp:align>right</wp:align>
            </wp:positionH>
            <wp:positionV relativeFrom="paragraph">
              <wp:posOffset>50475</wp:posOffset>
            </wp:positionV>
            <wp:extent cx="2495550" cy="2485390"/>
            <wp:effectExtent l="0" t="0" r="0" b="0"/>
            <wp:wrapTight wrapText="bothSides">
              <wp:wrapPolygon edited="0">
                <wp:start x="0" y="0"/>
                <wp:lineTo x="0" y="21357"/>
                <wp:lineTo x="21435" y="21357"/>
                <wp:lineTo x="21435"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2495550" cy="2485390"/>
                    </a:xfrm>
                    <a:prstGeom prst="rect">
                      <a:avLst/>
                    </a:prstGeom>
                  </pic:spPr>
                </pic:pic>
              </a:graphicData>
            </a:graphic>
            <wp14:sizeRelH relativeFrom="margin">
              <wp14:pctWidth>0</wp14:pctWidth>
            </wp14:sizeRelH>
            <wp14:sizeRelV relativeFrom="margin">
              <wp14:pctHeight>0</wp14:pctHeight>
            </wp14:sizeRelV>
          </wp:anchor>
        </w:drawing>
      </w:r>
      <w:r w:rsidR="009C6625" w:rsidRPr="00D500CE">
        <w:rPr>
          <w:rFonts w:ascii="Comic Sans MS" w:hAnsi="Comic Sans MS"/>
          <w:color w:val="000000" w:themeColor="text1"/>
          <w:sz w:val="24"/>
          <w:szCs w:val="28"/>
        </w:rPr>
        <w:t xml:space="preserve">In </w:t>
      </w:r>
      <w:r w:rsidR="008937A2" w:rsidRPr="00D500CE">
        <w:rPr>
          <w:rFonts w:ascii="Comic Sans MS" w:hAnsi="Comic Sans MS"/>
          <w:color w:val="000000" w:themeColor="text1"/>
          <w:sz w:val="24"/>
          <w:szCs w:val="28"/>
        </w:rPr>
        <w:t>EYFS</w:t>
      </w:r>
      <w:r w:rsidR="009C6625" w:rsidRPr="00D500CE">
        <w:rPr>
          <w:rFonts w:ascii="Comic Sans MS" w:hAnsi="Comic Sans MS"/>
          <w:color w:val="000000" w:themeColor="text1"/>
          <w:sz w:val="24"/>
          <w:szCs w:val="28"/>
        </w:rPr>
        <w:t xml:space="preserve">, we teach writing alongside the daily Little Wandle Phonics Scheme. Once the children have basic knowledge of letters and sounds, we use a combination of guided and independent provision for them to develop their skills. Strategies which you will see regularly include story mapping, DEAL strategies, a writing area and lots of opportunity </w:t>
      </w:r>
      <w:r w:rsidR="008937A2" w:rsidRPr="00D500CE">
        <w:rPr>
          <w:rFonts w:ascii="Comic Sans MS" w:hAnsi="Comic Sans MS"/>
          <w:color w:val="000000" w:themeColor="text1"/>
          <w:sz w:val="24"/>
          <w:szCs w:val="28"/>
        </w:rPr>
        <w:t xml:space="preserve">for </w:t>
      </w:r>
      <w:r w:rsidR="005A0016" w:rsidRPr="00D500CE">
        <w:rPr>
          <w:rFonts w:ascii="Comic Sans MS" w:hAnsi="Comic Sans MS"/>
          <w:color w:val="000000" w:themeColor="text1"/>
          <w:sz w:val="24"/>
          <w:szCs w:val="28"/>
        </w:rPr>
        <w:t>gross and fine motor skill development</w:t>
      </w:r>
      <w:r w:rsidR="008937A2" w:rsidRPr="00D500CE">
        <w:rPr>
          <w:rFonts w:ascii="Comic Sans MS" w:hAnsi="Comic Sans MS"/>
          <w:color w:val="000000" w:themeColor="text1"/>
          <w:sz w:val="24"/>
          <w:szCs w:val="28"/>
        </w:rPr>
        <w:t>.</w:t>
      </w:r>
    </w:p>
    <w:p w:rsidR="009C6625" w:rsidRPr="00D500CE" w:rsidRDefault="009C6625" w:rsidP="00DE3FC6">
      <w:pPr>
        <w:pStyle w:val="Header"/>
        <w:spacing w:before="120" w:after="120"/>
        <w:jc w:val="both"/>
        <w:rPr>
          <w:rFonts w:ascii="Comic Sans MS" w:hAnsi="Comic Sans MS"/>
          <w:color w:val="000000" w:themeColor="text1"/>
          <w:sz w:val="24"/>
          <w:szCs w:val="28"/>
        </w:rPr>
      </w:pPr>
    </w:p>
    <w:p w:rsidR="0034092D" w:rsidRPr="00D500CE" w:rsidRDefault="009C6625" w:rsidP="00DE3FC6">
      <w:pPr>
        <w:pStyle w:val="Header"/>
        <w:spacing w:before="120" w:after="120"/>
        <w:jc w:val="both"/>
        <w:rPr>
          <w:rFonts w:ascii="Comic Sans MS" w:hAnsi="Comic Sans MS"/>
          <w:color w:val="000000" w:themeColor="text1"/>
          <w:sz w:val="24"/>
          <w:szCs w:val="28"/>
        </w:rPr>
      </w:pPr>
      <w:r w:rsidRPr="00D500CE">
        <w:rPr>
          <w:rFonts w:ascii="Comic Sans MS" w:hAnsi="Comic Sans MS"/>
          <w:color w:val="000000" w:themeColor="text1"/>
          <w:sz w:val="24"/>
          <w:szCs w:val="28"/>
        </w:rPr>
        <w:t xml:space="preserve">All Writing across the school (from Reception to Year 6), is linked to a </w:t>
      </w:r>
      <w:r w:rsidR="005A0016" w:rsidRPr="00D500CE">
        <w:rPr>
          <w:rFonts w:ascii="Comic Sans MS" w:hAnsi="Comic Sans MS"/>
          <w:color w:val="000000" w:themeColor="text1"/>
          <w:sz w:val="24"/>
          <w:szCs w:val="28"/>
        </w:rPr>
        <w:t>quality</w:t>
      </w:r>
      <w:r w:rsidRPr="00D500CE">
        <w:rPr>
          <w:rFonts w:ascii="Comic Sans MS" w:hAnsi="Comic Sans MS"/>
          <w:color w:val="000000" w:themeColor="text1"/>
          <w:sz w:val="24"/>
          <w:szCs w:val="28"/>
        </w:rPr>
        <w:t xml:space="preserve"> text which is the stimulus for the children’s writing. </w:t>
      </w:r>
      <w:r w:rsidR="008937A2" w:rsidRPr="00D500CE">
        <w:rPr>
          <w:rFonts w:ascii="Comic Sans MS" w:hAnsi="Comic Sans MS"/>
          <w:color w:val="000000" w:themeColor="text1"/>
          <w:sz w:val="24"/>
          <w:szCs w:val="28"/>
        </w:rPr>
        <w:t xml:space="preserve">In Years 1-6, </w:t>
      </w:r>
      <w:r w:rsidR="005A0016" w:rsidRPr="00D500CE">
        <w:rPr>
          <w:rFonts w:ascii="Comic Sans MS" w:hAnsi="Comic Sans MS"/>
          <w:color w:val="000000" w:themeColor="text1"/>
          <w:sz w:val="24"/>
          <w:szCs w:val="28"/>
        </w:rPr>
        <w:t>daily</w:t>
      </w:r>
      <w:r w:rsidR="008937A2" w:rsidRPr="00D500CE">
        <w:rPr>
          <w:rFonts w:ascii="Comic Sans MS" w:hAnsi="Comic Sans MS"/>
          <w:color w:val="000000" w:themeColor="text1"/>
          <w:sz w:val="24"/>
          <w:szCs w:val="28"/>
        </w:rPr>
        <w:t xml:space="preserve"> lesson</w:t>
      </w:r>
      <w:r w:rsidR="005A0016" w:rsidRPr="00D500CE">
        <w:rPr>
          <w:rFonts w:ascii="Comic Sans MS" w:hAnsi="Comic Sans MS"/>
          <w:color w:val="000000" w:themeColor="text1"/>
          <w:sz w:val="24"/>
          <w:szCs w:val="28"/>
        </w:rPr>
        <w:t>s</w:t>
      </w:r>
      <w:r w:rsidR="008937A2" w:rsidRPr="00D500CE">
        <w:rPr>
          <w:rFonts w:ascii="Comic Sans MS" w:hAnsi="Comic Sans MS"/>
          <w:color w:val="000000" w:themeColor="text1"/>
          <w:sz w:val="24"/>
          <w:szCs w:val="28"/>
        </w:rPr>
        <w:t xml:space="preserve"> will begin with </w:t>
      </w:r>
      <w:r w:rsidR="005A0016" w:rsidRPr="00D500CE">
        <w:rPr>
          <w:rFonts w:ascii="Comic Sans MS" w:hAnsi="Comic Sans MS"/>
          <w:color w:val="000000" w:themeColor="text1"/>
          <w:sz w:val="24"/>
          <w:szCs w:val="28"/>
        </w:rPr>
        <w:t>the sharing of the</w:t>
      </w:r>
      <w:r w:rsidR="008937A2" w:rsidRPr="00D500CE">
        <w:rPr>
          <w:rFonts w:ascii="Comic Sans MS" w:hAnsi="Comic Sans MS"/>
          <w:color w:val="000000" w:themeColor="text1"/>
          <w:sz w:val="24"/>
          <w:szCs w:val="28"/>
        </w:rPr>
        <w:t xml:space="preserve"> text. During this time, there will be rich discussions about the genre, purpose and composition of the writing. Once the children are familiar with the text type, they use this as a scaffold for their own writing. A range of strategies are used to support the children </w:t>
      </w:r>
      <w:r w:rsidR="005A0016" w:rsidRPr="00D500CE">
        <w:rPr>
          <w:rFonts w:ascii="Comic Sans MS" w:hAnsi="Comic Sans MS"/>
          <w:color w:val="000000" w:themeColor="text1"/>
          <w:sz w:val="24"/>
          <w:szCs w:val="28"/>
        </w:rPr>
        <w:t xml:space="preserve">in writing purposefully and successfully. Grammar is taught through the chosen text and children apply their grammar knowledge in their writing. Explicit Grammar lessons may also be taught in order to address misconceptions. </w:t>
      </w:r>
    </w:p>
    <w:p w:rsidR="005A0016" w:rsidRPr="00D500CE" w:rsidRDefault="005A0016" w:rsidP="00DE3FC6">
      <w:pPr>
        <w:pStyle w:val="Header"/>
        <w:spacing w:before="120" w:after="120"/>
        <w:jc w:val="both"/>
        <w:rPr>
          <w:rFonts w:ascii="Comic Sans MS" w:hAnsi="Comic Sans MS"/>
          <w:color w:val="000000" w:themeColor="text1"/>
          <w:sz w:val="24"/>
          <w:szCs w:val="28"/>
        </w:rPr>
      </w:pPr>
    </w:p>
    <w:p w:rsidR="005A0016" w:rsidRPr="00D500CE" w:rsidRDefault="005A0016" w:rsidP="00DE3FC6">
      <w:pPr>
        <w:pStyle w:val="Header"/>
        <w:spacing w:before="120" w:after="120"/>
        <w:jc w:val="both"/>
        <w:rPr>
          <w:rFonts w:ascii="Comic Sans MS" w:hAnsi="Comic Sans MS"/>
          <w:color w:val="000000" w:themeColor="text1"/>
          <w:sz w:val="24"/>
          <w:szCs w:val="28"/>
        </w:rPr>
      </w:pPr>
      <w:r w:rsidRPr="00D500CE">
        <w:rPr>
          <w:rFonts w:ascii="Comic Sans MS" w:hAnsi="Comic Sans MS"/>
          <w:color w:val="000000" w:themeColor="text1"/>
          <w:sz w:val="24"/>
          <w:szCs w:val="28"/>
        </w:rPr>
        <w:t xml:space="preserve">Handwriting and spelling are taught </w:t>
      </w:r>
      <w:r w:rsidR="00D500CE">
        <w:rPr>
          <w:rFonts w:ascii="Comic Sans MS" w:hAnsi="Comic Sans MS"/>
          <w:color w:val="000000" w:themeColor="text1"/>
          <w:sz w:val="24"/>
          <w:szCs w:val="28"/>
        </w:rPr>
        <w:t xml:space="preserve">discreetly </w:t>
      </w:r>
      <w:r w:rsidRPr="00D500CE">
        <w:rPr>
          <w:rFonts w:ascii="Comic Sans MS" w:hAnsi="Comic Sans MS"/>
          <w:color w:val="000000" w:themeColor="text1"/>
          <w:sz w:val="24"/>
          <w:szCs w:val="28"/>
        </w:rPr>
        <w:t xml:space="preserve">alongside this process following the Penpals </w:t>
      </w:r>
      <w:r w:rsidR="00D500CE">
        <w:rPr>
          <w:rFonts w:ascii="Comic Sans MS" w:hAnsi="Comic Sans MS"/>
          <w:color w:val="000000" w:themeColor="text1"/>
          <w:sz w:val="24"/>
          <w:szCs w:val="28"/>
        </w:rPr>
        <w:t xml:space="preserve">for </w:t>
      </w:r>
      <w:r w:rsidRPr="00D500CE">
        <w:rPr>
          <w:rFonts w:ascii="Comic Sans MS" w:hAnsi="Comic Sans MS"/>
          <w:color w:val="000000" w:themeColor="text1"/>
          <w:sz w:val="24"/>
          <w:szCs w:val="28"/>
        </w:rPr>
        <w:t xml:space="preserve">Handwriting and SCODE spelling schemes.  </w:t>
      </w:r>
    </w:p>
    <w:p w:rsidR="00DE3FC6" w:rsidRDefault="00DE3FC6" w:rsidP="00DE3FC6">
      <w:pPr>
        <w:pStyle w:val="Header"/>
        <w:spacing w:before="120" w:after="120"/>
        <w:jc w:val="both"/>
        <w:rPr>
          <w:rFonts w:ascii="Comic Sans MS" w:hAnsi="Comic Sans MS"/>
          <w:b/>
          <w:color w:val="FF0000"/>
          <w:sz w:val="28"/>
          <w:szCs w:val="28"/>
        </w:rPr>
      </w:pPr>
    </w:p>
    <w:p w:rsidR="0034092D" w:rsidRDefault="0034092D" w:rsidP="00DE3FC6">
      <w:pPr>
        <w:pStyle w:val="Header"/>
        <w:spacing w:before="120" w:after="120"/>
        <w:jc w:val="both"/>
        <w:rPr>
          <w:rFonts w:ascii="Comic Sans MS" w:hAnsi="Comic Sans MS"/>
          <w:b/>
          <w:color w:val="FF0000"/>
          <w:sz w:val="28"/>
          <w:szCs w:val="28"/>
        </w:rPr>
      </w:pPr>
      <w:r w:rsidRPr="0034092D">
        <w:rPr>
          <w:rFonts w:ascii="Comic Sans MS" w:hAnsi="Comic Sans MS"/>
          <w:b/>
          <w:color w:val="FF0000"/>
          <w:sz w:val="28"/>
          <w:szCs w:val="28"/>
        </w:rPr>
        <w:t xml:space="preserve">2. What would you see in </w:t>
      </w:r>
      <w:r>
        <w:rPr>
          <w:rFonts w:ascii="Comic Sans MS" w:hAnsi="Comic Sans MS"/>
          <w:b/>
          <w:color w:val="FF0000"/>
          <w:sz w:val="28"/>
          <w:szCs w:val="28"/>
        </w:rPr>
        <w:t xml:space="preserve">the </w:t>
      </w:r>
      <w:r w:rsidRPr="0034092D">
        <w:rPr>
          <w:rFonts w:ascii="Comic Sans MS" w:hAnsi="Comic Sans MS"/>
          <w:b/>
          <w:color w:val="FF0000"/>
          <w:sz w:val="28"/>
          <w:szCs w:val="28"/>
        </w:rPr>
        <w:t>class</w:t>
      </w:r>
      <w:r>
        <w:rPr>
          <w:rFonts w:ascii="Comic Sans MS" w:hAnsi="Comic Sans MS"/>
          <w:b/>
          <w:color w:val="FF0000"/>
          <w:sz w:val="28"/>
          <w:szCs w:val="28"/>
        </w:rPr>
        <w:t>room</w:t>
      </w:r>
      <w:r w:rsidRPr="0034092D">
        <w:rPr>
          <w:rFonts w:ascii="Comic Sans MS" w:hAnsi="Comic Sans MS"/>
          <w:b/>
          <w:color w:val="FF0000"/>
          <w:sz w:val="28"/>
          <w:szCs w:val="28"/>
        </w:rPr>
        <w:t>?</w:t>
      </w:r>
    </w:p>
    <w:p w:rsidR="005A0016" w:rsidRDefault="005A0016" w:rsidP="00DE3FC6">
      <w:pPr>
        <w:pStyle w:val="Header"/>
        <w:spacing w:before="120" w:after="120"/>
        <w:jc w:val="both"/>
        <w:rPr>
          <w:rFonts w:ascii="Comic Sans MS" w:hAnsi="Comic Sans MS"/>
          <w:b/>
          <w:color w:val="FF0000"/>
          <w:sz w:val="28"/>
          <w:szCs w:val="28"/>
        </w:rPr>
      </w:pPr>
    </w:p>
    <w:p w:rsidR="007E37E3" w:rsidRPr="00D500CE" w:rsidRDefault="005A0016" w:rsidP="00DE3FC6">
      <w:pPr>
        <w:pStyle w:val="Header"/>
        <w:spacing w:before="120" w:after="120"/>
        <w:jc w:val="both"/>
        <w:rPr>
          <w:rFonts w:ascii="Comic Sans MS" w:hAnsi="Comic Sans MS"/>
          <w:color w:val="000000" w:themeColor="text1"/>
          <w:sz w:val="24"/>
          <w:szCs w:val="28"/>
        </w:rPr>
      </w:pPr>
      <w:r w:rsidRPr="00D500CE">
        <w:rPr>
          <w:rFonts w:ascii="Comic Sans MS" w:hAnsi="Comic Sans MS"/>
          <w:color w:val="000000" w:themeColor="text1"/>
          <w:sz w:val="24"/>
          <w:szCs w:val="28"/>
        </w:rPr>
        <w:t xml:space="preserve">A typical </w:t>
      </w:r>
      <w:r w:rsidR="007E37E3" w:rsidRPr="00D500CE">
        <w:rPr>
          <w:rFonts w:ascii="Comic Sans MS" w:hAnsi="Comic Sans MS"/>
          <w:color w:val="000000" w:themeColor="text1"/>
          <w:sz w:val="24"/>
          <w:szCs w:val="28"/>
        </w:rPr>
        <w:t>Writing</w:t>
      </w:r>
      <w:r w:rsidRPr="00D500CE">
        <w:rPr>
          <w:rFonts w:ascii="Comic Sans MS" w:hAnsi="Comic Sans MS"/>
          <w:color w:val="000000" w:themeColor="text1"/>
          <w:sz w:val="24"/>
          <w:szCs w:val="28"/>
        </w:rPr>
        <w:t xml:space="preserve"> lesson</w:t>
      </w:r>
      <w:r w:rsidR="007E37E3" w:rsidRPr="00D500CE">
        <w:rPr>
          <w:rFonts w:ascii="Comic Sans MS" w:hAnsi="Comic Sans MS"/>
          <w:color w:val="000000" w:themeColor="text1"/>
          <w:sz w:val="24"/>
          <w:szCs w:val="28"/>
        </w:rPr>
        <w:t xml:space="preserve"> focuses on a key skill inspired by the text and its purpose. Teachers model and guide children to write creatively through a range of strategies. Initially, </w:t>
      </w:r>
      <w:r w:rsidR="00E722AB">
        <w:rPr>
          <w:rFonts w:ascii="Comic Sans MS" w:hAnsi="Comic Sans MS"/>
          <w:color w:val="000000" w:themeColor="text1"/>
          <w:sz w:val="24"/>
          <w:szCs w:val="28"/>
        </w:rPr>
        <w:t>and with the help of</w:t>
      </w:r>
      <w:r w:rsidR="00CE57B6" w:rsidRPr="00D500CE">
        <w:rPr>
          <w:rFonts w:ascii="Comic Sans MS" w:hAnsi="Comic Sans MS"/>
          <w:color w:val="000000" w:themeColor="text1"/>
          <w:sz w:val="24"/>
          <w:szCs w:val="28"/>
        </w:rPr>
        <w:t xml:space="preserve"> constructed success criteria, </w:t>
      </w:r>
      <w:r w:rsidR="007E37E3" w:rsidRPr="00D500CE">
        <w:rPr>
          <w:rFonts w:ascii="Comic Sans MS" w:hAnsi="Comic Sans MS"/>
          <w:color w:val="000000" w:themeColor="text1"/>
          <w:sz w:val="24"/>
          <w:szCs w:val="28"/>
        </w:rPr>
        <w:t xml:space="preserve">children use their jotters or whiteboards to </w:t>
      </w:r>
      <w:r w:rsidR="00CE57B6" w:rsidRPr="00D500CE">
        <w:rPr>
          <w:rFonts w:ascii="Comic Sans MS" w:hAnsi="Comic Sans MS"/>
          <w:color w:val="000000" w:themeColor="text1"/>
          <w:sz w:val="24"/>
          <w:szCs w:val="28"/>
        </w:rPr>
        <w:t xml:space="preserve">plan their ideas to begin the writing process. Children then have the opportunity to practise and develop their independent writing through drafting, editing and improving. </w:t>
      </w:r>
      <w:r w:rsidR="00C06B26" w:rsidRPr="00D500CE">
        <w:rPr>
          <w:rFonts w:ascii="Comic Sans MS" w:hAnsi="Comic Sans MS"/>
          <w:color w:val="000000" w:themeColor="text1"/>
          <w:sz w:val="24"/>
          <w:szCs w:val="28"/>
        </w:rPr>
        <w:t>During this process</w:t>
      </w:r>
      <w:r w:rsidR="00D500CE">
        <w:rPr>
          <w:rFonts w:ascii="Comic Sans MS" w:hAnsi="Comic Sans MS"/>
          <w:color w:val="000000" w:themeColor="text1"/>
          <w:sz w:val="24"/>
          <w:szCs w:val="28"/>
        </w:rPr>
        <w:t>,</w:t>
      </w:r>
      <w:r w:rsidR="00C06B26" w:rsidRPr="00D500CE">
        <w:rPr>
          <w:rFonts w:ascii="Comic Sans MS" w:hAnsi="Comic Sans MS"/>
          <w:color w:val="000000" w:themeColor="text1"/>
          <w:sz w:val="24"/>
          <w:szCs w:val="28"/>
        </w:rPr>
        <w:t xml:space="preserve"> children draw on a variety of scaffolded resources including </w:t>
      </w:r>
      <w:r w:rsidR="00C06B26" w:rsidRPr="00D500CE">
        <w:rPr>
          <w:rFonts w:ascii="Comic Sans MS" w:hAnsi="Comic Sans MS"/>
          <w:color w:val="000000" w:themeColor="text1"/>
          <w:sz w:val="24"/>
          <w:szCs w:val="28"/>
        </w:rPr>
        <w:lastRenderedPageBreak/>
        <w:t>sentence stems, word banks, writing frames, mixed ability groups or pairs and adult or peer support. Opportunities are given for children to share their work</w:t>
      </w:r>
      <w:r w:rsidR="00D500CE">
        <w:rPr>
          <w:rFonts w:ascii="Comic Sans MS" w:hAnsi="Comic Sans MS"/>
          <w:color w:val="000000" w:themeColor="text1"/>
          <w:sz w:val="24"/>
          <w:szCs w:val="28"/>
        </w:rPr>
        <w:t>,</w:t>
      </w:r>
      <w:r w:rsidR="00C06B26" w:rsidRPr="00D500CE">
        <w:rPr>
          <w:rFonts w:ascii="Comic Sans MS" w:hAnsi="Comic Sans MS"/>
          <w:color w:val="000000" w:themeColor="text1"/>
          <w:sz w:val="24"/>
          <w:szCs w:val="28"/>
        </w:rPr>
        <w:t xml:space="preserve"> and in response to this</w:t>
      </w:r>
      <w:r w:rsidR="00D500CE">
        <w:rPr>
          <w:rFonts w:ascii="Comic Sans MS" w:hAnsi="Comic Sans MS"/>
          <w:color w:val="000000" w:themeColor="text1"/>
          <w:sz w:val="24"/>
          <w:szCs w:val="28"/>
        </w:rPr>
        <w:t>,</w:t>
      </w:r>
      <w:r w:rsidR="00C06B26" w:rsidRPr="00D500CE">
        <w:rPr>
          <w:rFonts w:ascii="Comic Sans MS" w:hAnsi="Comic Sans MS"/>
          <w:color w:val="000000" w:themeColor="text1"/>
          <w:sz w:val="24"/>
          <w:szCs w:val="28"/>
        </w:rPr>
        <w:t xml:space="preserve"> you will see children engaged in the editing and redrafting process. Children receive</w:t>
      </w:r>
      <w:r w:rsidR="00D500CE">
        <w:rPr>
          <w:rFonts w:ascii="Comic Sans MS" w:hAnsi="Comic Sans MS"/>
          <w:color w:val="000000" w:themeColor="text1"/>
          <w:sz w:val="24"/>
          <w:szCs w:val="28"/>
        </w:rPr>
        <w:t xml:space="preserve"> verbal and written</w:t>
      </w:r>
      <w:r w:rsidR="00C06B26" w:rsidRPr="00D500CE">
        <w:rPr>
          <w:rFonts w:ascii="Comic Sans MS" w:hAnsi="Comic Sans MS"/>
          <w:color w:val="000000" w:themeColor="text1"/>
          <w:sz w:val="24"/>
          <w:szCs w:val="28"/>
        </w:rPr>
        <w:t xml:space="preserve"> feedback alongside green and pink highlighting to identify areas of success and need for improvement. </w:t>
      </w:r>
      <w:r w:rsidR="00CE57B6" w:rsidRPr="00D500CE">
        <w:rPr>
          <w:rFonts w:ascii="Comic Sans MS" w:hAnsi="Comic Sans MS"/>
          <w:color w:val="000000" w:themeColor="text1"/>
          <w:sz w:val="24"/>
          <w:szCs w:val="28"/>
        </w:rPr>
        <w:t xml:space="preserve"> </w:t>
      </w:r>
    </w:p>
    <w:p w:rsidR="007E37E3" w:rsidRPr="00D500CE" w:rsidRDefault="007E37E3" w:rsidP="00DE3FC6">
      <w:pPr>
        <w:pStyle w:val="Header"/>
        <w:spacing w:before="120" w:after="120"/>
        <w:jc w:val="both"/>
        <w:rPr>
          <w:rFonts w:ascii="Comic Sans MS" w:hAnsi="Comic Sans MS"/>
          <w:color w:val="000000" w:themeColor="text1"/>
          <w:sz w:val="24"/>
          <w:szCs w:val="28"/>
        </w:rPr>
      </w:pPr>
    </w:p>
    <w:p w:rsidR="005A0016" w:rsidRPr="00D500CE" w:rsidRDefault="00C06B26" w:rsidP="00DE3FC6">
      <w:pPr>
        <w:pStyle w:val="Header"/>
        <w:spacing w:before="120" w:after="120"/>
        <w:jc w:val="both"/>
        <w:rPr>
          <w:rFonts w:ascii="Comic Sans MS" w:hAnsi="Comic Sans MS"/>
          <w:color w:val="000000" w:themeColor="text1"/>
          <w:sz w:val="24"/>
          <w:szCs w:val="28"/>
        </w:rPr>
      </w:pPr>
      <w:r w:rsidRPr="00D500CE">
        <w:rPr>
          <w:rFonts w:ascii="Comic Sans MS" w:hAnsi="Comic Sans MS"/>
          <w:color w:val="000000" w:themeColor="text1"/>
          <w:sz w:val="24"/>
          <w:szCs w:val="28"/>
        </w:rPr>
        <w:t>Child</w:t>
      </w:r>
      <w:r w:rsidR="00D500CE">
        <w:rPr>
          <w:rFonts w:ascii="Comic Sans MS" w:hAnsi="Comic Sans MS"/>
          <w:color w:val="000000" w:themeColor="text1"/>
          <w:sz w:val="24"/>
          <w:szCs w:val="28"/>
        </w:rPr>
        <w:t>r</w:t>
      </w:r>
      <w:r w:rsidRPr="00D500CE">
        <w:rPr>
          <w:rFonts w:ascii="Comic Sans MS" w:hAnsi="Comic Sans MS"/>
          <w:color w:val="000000" w:themeColor="text1"/>
          <w:sz w:val="24"/>
          <w:szCs w:val="28"/>
        </w:rPr>
        <w:t>en then write a final copy</w:t>
      </w:r>
      <w:r w:rsidR="004F2D03">
        <w:rPr>
          <w:rFonts w:ascii="Comic Sans MS" w:hAnsi="Comic Sans MS"/>
          <w:color w:val="000000" w:themeColor="text1"/>
          <w:sz w:val="24"/>
          <w:szCs w:val="28"/>
        </w:rPr>
        <w:t>,</w:t>
      </w:r>
      <w:r w:rsidRPr="00D500CE">
        <w:rPr>
          <w:rFonts w:ascii="Comic Sans MS" w:hAnsi="Comic Sans MS"/>
          <w:color w:val="000000" w:themeColor="text1"/>
          <w:sz w:val="24"/>
          <w:szCs w:val="28"/>
        </w:rPr>
        <w:t xml:space="preserve"> which showcases their learning and their hard work. These are displayed, shared with other staff members or celebrated in assemblies</w:t>
      </w:r>
      <w:r w:rsidR="00DA2F17">
        <w:rPr>
          <w:rFonts w:ascii="Comic Sans MS" w:hAnsi="Comic Sans MS"/>
          <w:color w:val="000000" w:themeColor="text1"/>
          <w:sz w:val="24"/>
          <w:szCs w:val="28"/>
        </w:rPr>
        <w:t xml:space="preserve"> and the school newsletter</w:t>
      </w:r>
      <w:r w:rsidRPr="00D500CE">
        <w:rPr>
          <w:rFonts w:ascii="Comic Sans MS" w:hAnsi="Comic Sans MS"/>
          <w:color w:val="000000" w:themeColor="text1"/>
          <w:sz w:val="24"/>
          <w:szCs w:val="28"/>
        </w:rPr>
        <w:t xml:space="preserve"> to highlight their success. </w:t>
      </w:r>
    </w:p>
    <w:p w:rsidR="006634B9" w:rsidRPr="00D500CE" w:rsidRDefault="006634B9" w:rsidP="00DE3FC6">
      <w:pPr>
        <w:pStyle w:val="Header"/>
        <w:spacing w:before="120" w:after="120"/>
        <w:jc w:val="both"/>
        <w:rPr>
          <w:rFonts w:ascii="Comic Sans MS" w:hAnsi="Comic Sans MS"/>
          <w:color w:val="000000" w:themeColor="text1"/>
          <w:sz w:val="24"/>
          <w:szCs w:val="28"/>
        </w:rPr>
      </w:pPr>
    </w:p>
    <w:p w:rsidR="006634B9" w:rsidRPr="00D500CE" w:rsidRDefault="006634B9" w:rsidP="00DE3FC6">
      <w:pPr>
        <w:pStyle w:val="Header"/>
        <w:spacing w:before="120" w:after="120"/>
        <w:jc w:val="both"/>
        <w:rPr>
          <w:rFonts w:ascii="Comic Sans MS" w:hAnsi="Comic Sans MS"/>
          <w:color w:val="000000" w:themeColor="text1"/>
          <w:sz w:val="24"/>
          <w:szCs w:val="28"/>
        </w:rPr>
      </w:pPr>
      <w:r w:rsidRPr="00D500CE">
        <w:rPr>
          <w:rFonts w:ascii="Comic Sans MS" w:hAnsi="Comic Sans MS"/>
          <w:color w:val="000000" w:themeColor="text1"/>
          <w:sz w:val="24"/>
          <w:szCs w:val="28"/>
        </w:rPr>
        <w:t xml:space="preserve">Children have a handwriting book to regularly practise their joins and letter formations and are encouraged to apply this in all their writing. </w:t>
      </w:r>
    </w:p>
    <w:p w:rsidR="00DE3FC6" w:rsidRDefault="00DE3FC6" w:rsidP="00DE3FC6">
      <w:pPr>
        <w:pStyle w:val="Header"/>
        <w:spacing w:before="120" w:after="120"/>
        <w:jc w:val="both"/>
        <w:rPr>
          <w:rFonts w:ascii="Comic Sans MS" w:hAnsi="Comic Sans MS"/>
          <w:sz w:val="24"/>
          <w:szCs w:val="24"/>
        </w:rPr>
      </w:pPr>
    </w:p>
    <w:p w:rsidR="0034092D" w:rsidRDefault="0034092D" w:rsidP="00DE3FC6">
      <w:pPr>
        <w:pStyle w:val="Header"/>
        <w:spacing w:before="120" w:after="120"/>
        <w:jc w:val="both"/>
        <w:rPr>
          <w:rFonts w:ascii="Comic Sans MS" w:hAnsi="Comic Sans MS"/>
          <w:sz w:val="24"/>
          <w:szCs w:val="24"/>
        </w:rPr>
      </w:pPr>
      <w:r w:rsidRPr="0034092D">
        <w:rPr>
          <w:rFonts w:ascii="Comic Sans MS" w:hAnsi="Comic Sans MS"/>
          <w:b/>
          <w:color w:val="FF0000"/>
          <w:sz w:val="28"/>
          <w:szCs w:val="28"/>
        </w:rPr>
        <w:t>3. SEND and Inclusion</w:t>
      </w:r>
      <w:r>
        <w:rPr>
          <w:rFonts w:ascii="Comic Sans MS" w:hAnsi="Comic Sans MS"/>
          <w:sz w:val="24"/>
          <w:szCs w:val="24"/>
        </w:rPr>
        <w:t>.</w:t>
      </w:r>
    </w:p>
    <w:p w:rsidR="0034092D" w:rsidRDefault="0034092D" w:rsidP="00DE3FC6">
      <w:pPr>
        <w:pStyle w:val="Header"/>
        <w:spacing w:before="120" w:after="120"/>
        <w:jc w:val="both"/>
        <w:rPr>
          <w:rFonts w:ascii="Comic Sans MS" w:hAnsi="Comic Sans MS"/>
          <w:sz w:val="24"/>
          <w:szCs w:val="24"/>
        </w:rPr>
      </w:pPr>
    </w:p>
    <w:p w:rsidR="0034092D" w:rsidRPr="00DE3FC6" w:rsidRDefault="000D5049" w:rsidP="00DE3FC6">
      <w:pPr>
        <w:spacing w:before="120" w:after="120" w:line="240" w:lineRule="auto"/>
        <w:jc w:val="both"/>
        <w:rPr>
          <w:rFonts w:ascii="Comic Sans MS" w:eastAsia="Times New Roman" w:hAnsi="Comic Sans MS" w:cs="Times New Roman"/>
          <w:sz w:val="24"/>
          <w:szCs w:val="24"/>
          <w:lang w:eastAsia="en-GB"/>
        </w:rPr>
      </w:pPr>
      <w:r>
        <w:rPr>
          <w:noProof/>
          <w:lang w:eastAsia="en-GB"/>
        </w:rPr>
        <w:drawing>
          <wp:anchor distT="0" distB="0" distL="114300" distR="114300" simplePos="0" relativeHeight="251664384" behindDoc="1" locked="0" layoutInCell="1" allowOverlap="1">
            <wp:simplePos x="0" y="0"/>
            <wp:positionH relativeFrom="margin">
              <wp:posOffset>3806766</wp:posOffset>
            </wp:positionH>
            <wp:positionV relativeFrom="paragraph">
              <wp:posOffset>37627</wp:posOffset>
            </wp:positionV>
            <wp:extent cx="2550795" cy="2180590"/>
            <wp:effectExtent l="0" t="0" r="1905" b="0"/>
            <wp:wrapTight wrapText="bothSides">
              <wp:wrapPolygon edited="0">
                <wp:start x="0" y="0"/>
                <wp:lineTo x="0" y="21323"/>
                <wp:lineTo x="21455" y="21323"/>
                <wp:lineTo x="21455"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2550795" cy="2180590"/>
                    </a:xfrm>
                    <a:prstGeom prst="rect">
                      <a:avLst/>
                    </a:prstGeom>
                  </pic:spPr>
                </pic:pic>
              </a:graphicData>
            </a:graphic>
            <wp14:sizeRelH relativeFrom="margin">
              <wp14:pctWidth>0</wp14:pctWidth>
            </wp14:sizeRelH>
            <wp14:sizeRelV relativeFrom="margin">
              <wp14:pctHeight>0</wp14:pctHeight>
            </wp14:sizeRelV>
          </wp:anchor>
        </w:drawing>
      </w:r>
      <w:r w:rsidR="006634B9" w:rsidRPr="00FF1D7F">
        <w:rPr>
          <w:rFonts w:ascii="Comic Sans MS" w:eastAsia="Times New Roman" w:hAnsi="Comic Sans MS" w:cs="Times New Roman"/>
          <w:sz w:val="24"/>
          <w:szCs w:val="24"/>
          <w:lang w:eastAsia="en-GB"/>
        </w:rPr>
        <w:t xml:space="preserve">For our SEND pupils, each staff member carefully follows the guidance </w:t>
      </w:r>
      <w:r w:rsidR="00DA2F17">
        <w:rPr>
          <w:rFonts w:ascii="Comic Sans MS" w:eastAsia="Times New Roman" w:hAnsi="Comic Sans MS" w:cs="Times New Roman"/>
          <w:sz w:val="24"/>
          <w:szCs w:val="24"/>
          <w:lang w:eastAsia="en-GB"/>
        </w:rPr>
        <w:t>detailed in their Support Plans</w:t>
      </w:r>
      <w:r w:rsidR="006634B9" w:rsidRPr="00FF1D7F">
        <w:rPr>
          <w:rFonts w:ascii="Comic Sans MS" w:eastAsia="Times New Roman" w:hAnsi="Comic Sans MS" w:cs="Times New Roman"/>
          <w:sz w:val="24"/>
          <w:szCs w:val="24"/>
          <w:lang w:eastAsia="en-GB"/>
        </w:rPr>
        <w:t xml:space="preserve"> so we can best meet the individual needs of the child and address challenges such as handwriting, spelling, grammar and expression. </w:t>
      </w:r>
      <w:r w:rsidR="00A44A3C">
        <w:rPr>
          <w:rFonts w:ascii="Comic Sans MS" w:hAnsi="Comic Sans MS"/>
          <w:sz w:val="24"/>
          <w:szCs w:val="24"/>
        </w:rPr>
        <w:t xml:space="preserve">We work closely with the inclusion team and speech and language therapist who further assist in supporting individuals. </w:t>
      </w:r>
      <w:r w:rsidR="006634B9">
        <w:rPr>
          <w:rFonts w:ascii="Comic Sans MS" w:eastAsia="Times New Roman" w:hAnsi="Comic Sans MS" w:cs="Times New Roman"/>
          <w:sz w:val="24"/>
          <w:szCs w:val="24"/>
          <w:lang w:eastAsia="en-GB"/>
        </w:rPr>
        <w:t>Scaffolds for these children might include simplified texts, phonics and spelling support, opportunities to orall</w:t>
      </w:r>
      <w:r w:rsidR="00DA2F17">
        <w:rPr>
          <w:rFonts w:ascii="Comic Sans MS" w:eastAsia="Times New Roman" w:hAnsi="Comic Sans MS" w:cs="Times New Roman"/>
          <w:sz w:val="24"/>
          <w:szCs w:val="24"/>
          <w:lang w:eastAsia="en-GB"/>
        </w:rPr>
        <w:t>y re</w:t>
      </w:r>
      <w:r w:rsidR="00A44A3C">
        <w:rPr>
          <w:rFonts w:ascii="Comic Sans MS" w:eastAsia="Times New Roman" w:hAnsi="Comic Sans MS" w:cs="Times New Roman"/>
          <w:sz w:val="24"/>
          <w:szCs w:val="24"/>
          <w:lang w:eastAsia="en-GB"/>
        </w:rPr>
        <w:t>tell stories, images to support, regular positive and constructive feedback, flexible g</w:t>
      </w:r>
      <w:r w:rsidR="00DA2F17">
        <w:rPr>
          <w:rFonts w:ascii="Comic Sans MS" w:eastAsia="Times New Roman" w:hAnsi="Comic Sans MS" w:cs="Times New Roman"/>
          <w:sz w:val="24"/>
          <w:szCs w:val="24"/>
          <w:lang w:eastAsia="en-GB"/>
        </w:rPr>
        <w:t>rouping, DEAL strategies, multi-</w:t>
      </w:r>
      <w:r w:rsidR="00A44A3C">
        <w:rPr>
          <w:rFonts w:ascii="Comic Sans MS" w:eastAsia="Times New Roman" w:hAnsi="Comic Sans MS" w:cs="Times New Roman"/>
          <w:sz w:val="24"/>
          <w:szCs w:val="24"/>
          <w:lang w:eastAsia="en-GB"/>
        </w:rPr>
        <w:t xml:space="preserve">sensory opportunities including the outdoors and use of technology. Through use of these strategies we aim to empower all SEND pupils to develop proficiency and confidence in Writing. </w:t>
      </w:r>
    </w:p>
    <w:p w:rsidR="00DE3FC6" w:rsidRDefault="00DE3FC6" w:rsidP="00DE3FC6">
      <w:pPr>
        <w:pStyle w:val="Header"/>
        <w:spacing w:before="120" w:after="120"/>
        <w:jc w:val="both"/>
        <w:rPr>
          <w:rFonts w:ascii="Comic Sans MS" w:hAnsi="Comic Sans MS"/>
          <w:sz w:val="24"/>
          <w:szCs w:val="24"/>
        </w:rPr>
      </w:pPr>
    </w:p>
    <w:p w:rsidR="0034092D" w:rsidRDefault="0034092D" w:rsidP="00DE3FC6">
      <w:pPr>
        <w:pStyle w:val="Header"/>
        <w:spacing w:before="120" w:after="120"/>
        <w:jc w:val="both"/>
        <w:rPr>
          <w:rFonts w:ascii="Comic Sans MS" w:hAnsi="Comic Sans MS"/>
          <w:sz w:val="24"/>
          <w:szCs w:val="24"/>
        </w:rPr>
      </w:pPr>
      <w:r w:rsidRPr="0034092D">
        <w:rPr>
          <w:rFonts w:ascii="Comic Sans MS" w:hAnsi="Comic Sans MS"/>
          <w:b/>
          <w:color w:val="FF0000"/>
          <w:sz w:val="28"/>
          <w:szCs w:val="28"/>
        </w:rPr>
        <w:t>4. How do we know how children are doing? How do they know themselves?</w:t>
      </w:r>
    </w:p>
    <w:p w:rsidR="0034092D" w:rsidRDefault="0034092D" w:rsidP="00DE3FC6">
      <w:pPr>
        <w:pStyle w:val="Header"/>
        <w:spacing w:before="120" w:after="120"/>
        <w:jc w:val="both"/>
        <w:rPr>
          <w:rFonts w:ascii="Comic Sans MS" w:hAnsi="Comic Sans MS"/>
          <w:sz w:val="24"/>
          <w:szCs w:val="24"/>
        </w:rPr>
      </w:pPr>
    </w:p>
    <w:p w:rsidR="00330FE9" w:rsidRDefault="00330FE9" w:rsidP="00DE3FC6">
      <w:pPr>
        <w:pStyle w:val="Header"/>
        <w:spacing w:before="120" w:after="120"/>
        <w:jc w:val="both"/>
        <w:rPr>
          <w:rFonts w:ascii="Comic Sans MS" w:hAnsi="Comic Sans MS"/>
          <w:sz w:val="24"/>
          <w:szCs w:val="24"/>
        </w:rPr>
      </w:pPr>
      <w:r>
        <w:rPr>
          <w:rFonts w:ascii="Comic Sans MS" w:hAnsi="Comic Sans MS"/>
          <w:sz w:val="24"/>
          <w:szCs w:val="24"/>
        </w:rPr>
        <w:t xml:space="preserve">We record assessment of the children formally and on a termly basis using CAPITA. However, children also receive regular oral and written feedback which includes next steps on how to improve their work. Children know that successes are highlighted in green and areas for improvement in pink. Children </w:t>
      </w:r>
      <w:r w:rsidR="00DA2F17">
        <w:rPr>
          <w:rFonts w:ascii="Comic Sans MS" w:hAnsi="Comic Sans MS"/>
          <w:sz w:val="24"/>
          <w:szCs w:val="24"/>
        </w:rPr>
        <w:t>are given</w:t>
      </w:r>
      <w:r>
        <w:rPr>
          <w:rFonts w:ascii="Comic Sans MS" w:hAnsi="Comic Sans MS"/>
          <w:sz w:val="24"/>
          <w:szCs w:val="24"/>
        </w:rPr>
        <w:t xml:space="preserve"> time to respond to this feedback and make corrections or improvements. This feedback can also inform teacher’s planning if a common misconception arises. </w:t>
      </w:r>
      <w:r w:rsidR="00635E79">
        <w:rPr>
          <w:rFonts w:ascii="Comic Sans MS" w:hAnsi="Comic Sans MS"/>
          <w:sz w:val="24"/>
          <w:szCs w:val="24"/>
        </w:rPr>
        <w:t>From Years 1</w:t>
      </w:r>
      <w:r>
        <w:rPr>
          <w:rFonts w:ascii="Comic Sans MS" w:hAnsi="Comic Sans MS"/>
          <w:sz w:val="24"/>
          <w:szCs w:val="24"/>
        </w:rPr>
        <w:t>-6</w:t>
      </w:r>
      <w:r w:rsidR="00635E79">
        <w:rPr>
          <w:rFonts w:ascii="Comic Sans MS" w:hAnsi="Comic Sans MS"/>
          <w:sz w:val="24"/>
          <w:szCs w:val="24"/>
        </w:rPr>
        <w:t xml:space="preserve"> children</w:t>
      </w:r>
      <w:r>
        <w:rPr>
          <w:rFonts w:ascii="Comic Sans MS" w:hAnsi="Comic Sans MS"/>
          <w:sz w:val="24"/>
          <w:szCs w:val="24"/>
        </w:rPr>
        <w:t xml:space="preserve"> </w:t>
      </w:r>
      <w:r w:rsidR="00635E79">
        <w:rPr>
          <w:rFonts w:ascii="Comic Sans MS" w:hAnsi="Comic Sans MS"/>
          <w:sz w:val="24"/>
          <w:szCs w:val="24"/>
        </w:rPr>
        <w:t xml:space="preserve">are assessed using NFER grammar </w:t>
      </w:r>
      <w:r w:rsidR="00E722AB">
        <w:rPr>
          <w:rFonts w:ascii="Comic Sans MS" w:hAnsi="Comic Sans MS"/>
          <w:sz w:val="24"/>
          <w:szCs w:val="24"/>
        </w:rPr>
        <w:t xml:space="preserve">and spelling </w:t>
      </w:r>
      <w:r w:rsidR="00635E79">
        <w:rPr>
          <w:rFonts w:ascii="Comic Sans MS" w:hAnsi="Comic Sans MS"/>
          <w:sz w:val="24"/>
          <w:szCs w:val="24"/>
        </w:rPr>
        <w:t xml:space="preserve">tests to track their progress. </w:t>
      </w:r>
    </w:p>
    <w:p w:rsidR="00DE3FC6" w:rsidRDefault="00DE3FC6" w:rsidP="00DE3FC6">
      <w:pPr>
        <w:pStyle w:val="Header"/>
        <w:spacing w:before="120" w:after="120"/>
        <w:jc w:val="both"/>
        <w:rPr>
          <w:rFonts w:ascii="Comic Sans MS" w:hAnsi="Comic Sans MS"/>
          <w:b/>
          <w:color w:val="FF0000"/>
          <w:sz w:val="28"/>
          <w:szCs w:val="28"/>
        </w:rPr>
      </w:pPr>
    </w:p>
    <w:p w:rsidR="0034092D" w:rsidRDefault="0034092D" w:rsidP="00DE3FC6">
      <w:pPr>
        <w:pStyle w:val="Header"/>
        <w:spacing w:before="120" w:after="120"/>
        <w:jc w:val="both"/>
        <w:rPr>
          <w:rFonts w:ascii="Comic Sans MS" w:hAnsi="Comic Sans MS"/>
          <w:color w:val="FF0000"/>
          <w:sz w:val="24"/>
          <w:szCs w:val="24"/>
        </w:rPr>
      </w:pPr>
      <w:r w:rsidRPr="0034092D">
        <w:rPr>
          <w:rFonts w:ascii="Comic Sans MS" w:hAnsi="Comic Sans MS"/>
          <w:b/>
          <w:color w:val="FF0000"/>
          <w:sz w:val="28"/>
          <w:szCs w:val="28"/>
        </w:rPr>
        <w:t>5. Challenge in the curriculum.</w:t>
      </w:r>
    </w:p>
    <w:p w:rsidR="0034092D" w:rsidRDefault="0034092D" w:rsidP="00DE3FC6">
      <w:pPr>
        <w:pStyle w:val="Header"/>
        <w:spacing w:before="120" w:after="120"/>
        <w:jc w:val="both"/>
        <w:rPr>
          <w:rFonts w:ascii="Comic Sans MS" w:hAnsi="Comic Sans MS"/>
          <w:color w:val="FF0000"/>
          <w:sz w:val="24"/>
          <w:szCs w:val="24"/>
        </w:rPr>
      </w:pPr>
    </w:p>
    <w:p w:rsidR="00635E79" w:rsidRPr="00635E79" w:rsidRDefault="000D5049" w:rsidP="00DE3FC6">
      <w:pPr>
        <w:pStyle w:val="Header"/>
        <w:spacing w:before="120" w:after="120"/>
        <w:jc w:val="both"/>
        <w:rPr>
          <w:rFonts w:ascii="Comic Sans MS" w:hAnsi="Comic Sans MS"/>
          <w:sz w:val="24"/>
          <w:szCs w:val="24"/>
        </w:rPr>
      </w:pPr>
      <w:r>
        <w:rPr>
          <w:noProof/>
          <w:lang w:eastAsia="en-GB"/>
        </w:rPr>
        <w:drawing>
          <wp:anchor distT="0" distB="0" distL="114300" distR="114300" simplePos="0" relativeHeight="251663360" behindDoc="1" locked="0" layoutInCell="1" allowOverlap="1">
            <wp:simplePos x="0" y="0"/>
            <wp:positionH relativeFrom="margin">
              <wp:align>left</wp:align>
            </wp:positionH>
            <wp:positionV relativeFrom="paragraph">
              <wp:posOffset>9525</wp:posOffset>
            </wp:positionV>
            <wp:extent cx="2260600" cy="1776095"/>
            <wp:effectExtent l="0" t="0" r="6350" b="0"/>
            <wp:wrapTight wrapText="bothSides">
              <wp:wrapPolygon edited="0">
                <wp:start x="0" y="0"/>
                <wp:lineTo x="0" y="21314"/>
                <wp:lineTo x="21479" y="21314"/>
                <wp:lineTo x="21479"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260600" cy="1776095"/>
                    </a:xfrm>
                    <a:prstGeom prst="rect">
                      <a:avLst/>
                    </a:prstGeom>
                  </pic:spPr>
                </pic:pic>
              </a:graphicData>
            </a:graphic>
            <wp14:sizeRelH relativeFrom="margin">
              <wp14:pctWidth>0</wp14:pctWidth>
            </wp14:sizeRelH>
            <wp14:sizeRelV relativeFrom="margin">
              <wp14:pctHeight>0</wp14:pctHeight>
            </wp14:sizeRelV>
          </wp:anchor>
        </w:drawing>
      </w:r>
      <w:r w:rsidR="00E722AB">
        <w:rPr>
          <w:rFonts w:ascii="Comic Sans MS" w:hAnsi="Comic Sans MS"/>
          <w:sz w:val="24"/>
          <w:szCs w:val="24"/>
        </w:rPr>
        <w:t>Children at St Paul’s</w:t>
      </w:r>
      <w:r w:rsidR="000222FB">
        <w:rPr>
          <w:rFonts w:ascii="Comic Sans MS" w:hAnsi="Comic Sans MS"/>
          <w:sz w:val="24"/>
          <w:szCs w:val="24"/>
        </w:rPr>
        <w:t xml:space="preserve"> C of E</w:t>
      </w:r>
      <w:r w:rsidR="00635E79" w:rsidRPr="00635E79">
        <w:rPr>
          <w:rFonts w:ascii="Comic Sans MS" w:hAnsi="Comic Sans MS"/>
          <w:sz w:val="24"/>
          <w:szCs w:val="24"/>
        </w:rPr>
        <w:t xml:space="preserve"> are inspired by high quality texts. Teachers are skilled in helping children to draw out what makes an eff</w:t>
      </w:r>
      <w:r w:rsidR="00E722AB">
        <w:rPr>
          <w:rFonts w:ascii="Comic Sans MS" w:hAnsi="Comic Sans MS"/>
          <w:sz w:val="24"/>
          <w:szCs w:val="24"/>
        </w:rPr>
        <w:t>ective text. Success criteria are</w:t>
      </w:r>
      <w:r w:rsidR="00635E79" w:rsidRPr="00635E79">
        <w:rPr>
          <w:rFonts w:ascii="Comic Sans MS" w:hAnsi="Comic Sans MS"/>
          <w:sz w:val="24"/>
          <w:szCs w:val="24"/>
        </w:rPr>
        <w:t xml:space="preserve"> developed with the children so that they know what need</w:t>
      </w:r>
      <w:r w:rsidR="00DA2F17">
        <w:rPr>
          <w:rFonts w:ascii="Comic Sans MS" w:hAnsi="Comic Sans MS"/>
          <w:sz w:val="24"/>
          <w:szCs w:val="24"/>
        </w:rPr>
        <w:t>s</w:t>
      </w:r>
      <w:r w:rsidR="00635E79" w:rsidRPr="00635E79">
        <w:rPr>
          <w:rFonts w:ascii="Comic Sans MS" w:hAnsi="Comic Sans MS"/>
          <w:sz w:val="24"/>
          <w:szCs w:val="24"/>
        </w:rPr>
        <w:t xml:space="preserve"> to </w:t>
      </w:r>
      <w:r w:rsidR="00DA2F17">
        <w:rPr>
          <w:rFonts w:ascii="Comic Sans MS" w:hAnsi="Comic Sans MS"/>
          <w:sz w:val="24"/>
          <w:szCs w:val="24"/>
        </w:rPr>
        <w:t xml:space="preserve">be </w:t>
      </w:r>
      <w:r w:rsidR="00635E79" w:rsidRPr="00635E79">
        <w:rPr>
          <w:rFonts w:ascii="Comic Sans MS" w:hAnsi="Comic Sans MS"/>
          <w:sz w:val="24"/>
          <w:szCs w:val="24"/>
        </w:rPr>
        <w:t>include</w:t>
      </w:r>
      <w:r w:rsidR="00DA2F17">
        <w:rPr>
          <w:rFonts w:ascii="Comic Sans MS" w:hAnsi="Comic Sans MS"/>
          <w:sz w:val="24"/>
          <w:szCs w:val="24"/>
        </w:rPr>
        <w:t>d</w:t>
      </w:r>
      <w:r w:rsidR="00635E79" w:rsidRPr="00635E79">
        <w:rPr>
          <w:rFonts w:ascii="Comic Sans MS" w:hAnsi="Comic Sans MS"/>
          <w:sz w:val="24"/>
          <w:szCs w:val="24"/>
        </w:rPr>
        <w:t xml:space="preserve"> for their writing to be effective. Teachers plan units of writing building in the key writing skills specific to the genre of the chosen text. Teachers set high expectations and challenge children to reflect on whether their writing is purposeful and suited to the audience.  We encourage children to take pride in their work and </w:t>
      </w:r>
      <w:r w:rsidR="00DA2F17">
        <w:rPr>
          <w:rFonts w:ascii="Comic Sans MS" w:hAnsi="Comic Sans MS"/>
          <w:sz w:val="24"/>
          <w:szCs w:val="24"/>
        </w:rPr>
        <w:t xml:space="preserve">to </w:t>
      </w:r>
      <w:r w:rsidR="00635E79" w:rsidRPr="00635E79">
        <w:rPr>
          <w:rFonts w:ascii="Comic Sans MS" w:hAnsi="Comic Sans MS"/>
          <w:sz w:val="24"/>
          <w:szCs w:val="24"/>
        </w:rPr>
        <w:t xml:space="preserve">strive for excellence. </w:t>
      </w:r>
    </w:p>
    <w:p w:rsidR="000222FB" w:rsidRDefault="000222FB" w:rsidP="00DE3FC6">
      <w:pPr>
        <w:pStyle w:val="Header"/>
        <w:spacing w:before="120" w:after="120"/>
        <w:jc w:val="both"/>
        <w:rPr>
          <w:rFonts w:ascii="Comic Sans MS" w:hAnsi="Comic Sans MS"/>
          <w:b/>
          <w:color w:val="FF0000"/>
          <w:sz w:val="28"/>
          <w:szCs w:val="28"/>
        </w:rPr>
      </w:pPr>
    </w:p>
    <w:p w:rsidR="0034092D" w:rsidRPr="0034092D" w:rsidRDefault="0034092D" w:rsidP="00DE3FC6">
      <w:pPr>
        <w:pStyle w:val="Header"/>
        <w:spacing w:before="120" w:after="120"/>
        <w:jc w:val="both"/>
        <w:rPr>
          <w:rFonts w:ascii="Comic Sans MS" w:hAnsi="Comic Sans MS"/>
          <w:sz w:val="24"/>
          <w:szCs w:val="24"/>
        </w:rPr>
      </w:pPr>
      <w:r w:rsidRPr="0034092D">
        <w:rPr>
          <w:rFonts w:ascii="Comic Sans MS" w:hAnsi="Comic Sans MS"/>
          <w:b/>
          <w:color w:val="FF0000"/>
          <w:sz w:val="28"/>
          <w:szCs w:val="28"/>
        </w:rPr>
        <w:t>6. Cross-curricular and enrichment</w:t>
      </w:r>
      <w:r>
        <w:rPr>
          <w:rFonts w:ascii="Comic Sans MS" w:hAnsi="Comic Sans MS"/>
          <w:color w:val="FF0000"/>
          <w:sz w:val="24"/>
          <w:szCs w:val="24"/>
        </w:rPr>
        <w:t>.</w:t>
      </w:r>
    </w:p>
    <w:p w:rsidR="0034092D" w:rsidRDefault="0034092D" w:rsidP="00DE3FC6">
      <w:pPr>
        <w:pStyle w:val="Header"/>
        <w:spacing w:before="120" w:after="120"/>
        <w:jc w:val="both"/>
        <w:rPr>
          <w:rFonts w:ascii="Comic Sans MS" w:hAnsi="Comic Sans MS"/>
          <w:sz w:val="24"/>
          <w:szCs w:val="24"/>
        </w:rPr>
      </w:pPr>
    </w:p>
    <w:p w:rsidR="0034092D" w:rsidRDefault="00DE3FC6" w:rsidP="00DE3FC6">
      <w:pPr>
        <w:pStyle w:val="Header"/>
        <w:spacing w:before="120" w:after="120"/>
        <w:jc w:val="both"/>
        <w:rPr>
          <w:rFonts w:ascii="Comic Sans MS" w:hAnsi="Comic Sans MS"/>
          <w:sz w:val="24"/>
          <w:szCs w:val="24"/>
        </w:rPr>
      </w:pPr>
      <w:r>
        <w:rPr>
          <w:noProof/>
          <w:lang w:eastAsia="en-GB"/>
        </w:rPr>
        <w:drawing>
          <wp:anchor distT="0" distB="0" distL="114300" distR="114300" simplePos="0" relativeHeight="251665408" behindDoc="1" locked="0" layoutInCell="1" allowOverlap="1">
            <wp:simplePos x="0" y="0"/>
            <wp:positionH relativeFrom="margin">
              <wp:posOffset>3795823</wp:posOffset>
            </wp:positionH>
            <wp:positionV relativeFrom="paragraph">
              <wp:posOffset>12700</wp:posOffset>
            </wp:positionV>
            <wp:extent cx="2360295" cy="1998345"/>
            <wp:effectExtent l="0" t="0" r="1905" b="1905"/>
            <wp:wrapSquare wrapText="bothSides"/>
            <wp:docPr id="6" name="Picture 6" descr="T:\Year 5 2023-2024 CS DF\pics\Castlet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Year 5 2023-2024 CS DF\pics\Castleton.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360295" cy="19983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E20C6">
        <w:rPr>
          <w:rFonts w:ascii="Comic Sans MS" w:hAnsi="Comic Sans MS"/>
          <w:sz w:val="24"/>
          <w:szCs w:val="24"/>
        </w:rPr>
        <w:t>At St Paul’s</w:t>
      </w:r>
      <w:r w:rsidR="000222FB">
        <w:rPr>
          <w:rFonts w:ascii="Comic Sans MS" w:hAnsi="Comic Sans MS"/>
          <w:sz w:val="24"/>
          <w:szCs w:val="24"/>
        </w:rPr>
        <w:t xml:space="preserve"> C of E</w:t>
      </w:r>
      <w:r w:rsidR="00E722AB">
        <w:rPr>
          <w:rFonts w:ascii="Comic Sans MS" w:hAnsi="Comic Sans MS"/>
          <w:sz w:val="24"/>
          <w:szCs w:val="24"/>
        </w:rPr>
        <w:t>,</w:t>
      </w:r>
      <w:r w:rsidR="006E20C6">
        <w:rPr>
          <w:rFonts w:ascii="Comic Sans MS" w:hAnsi="Comic Sans MS"/>
          <w:sz w:val="24"/>
          <w:szCs w:val="24"/>
        </w:rPr>
        <w:t xml:space="preserve"> writing is embedded throughout other curriculum areas and children are encouraged to apply their writing skills in a variety of different contexts. For example, in Year 2, children write a diary entry within their History topic abou</w:t>
      </w:r>
      <w:r w:rsidR="00E722AB">
        <w:rPr>
          <w:rFonts w:ascii="Comic Sans MS" w:hAnsi="Comic Sans MS"/>
          <w:sz w:val="24"/>
          <w:szCs w:val="24"/>
        </w:rPr>
        <w:t>t the Great Fire of London. In Y</w:t>
      </w:r>
      <w:r w:rsidR="006E20C6">
        <w:rPr>
          <w:rFonts w:ascii="Comic Sans MS" w:hAnsi="Comic Sans MS"/>
          <w:sz w:val="24"/>
          <w:szCs w:val="24"/>
        </w:rPr>
        <w:t xml:space="preserve">ear 5, children </w:t>
      </w:r>
      <w:r w:rsidR="00DA2F17">
        <w:rPr>
          <w:rFonts w:ascii="Comic Sans MS" w:hAnsi="Comic Sans MS"/>
          <w:sz w:val="24"/>
          <w:szCs w:val="24"/>
        </w:rPr>
        <w:t xml:space="preserve">write </w:t>
      </w:r>
      <w:r w:rsidR="006E20C6">
        <w:rPr>
          <w:rFonts w:ascii="Comic Sans MS" w:hAnsi="Comic Sans MS"/>
          <w:sz w:val="24"/>
          <w:szCs w:val="24"/>
        </w:rPr>
        <w:t xml:space="preserve">a recipe within the context of their Design and Technology topic of Food. </w:t>
      </w:r>
      <w:r w:rsidR="00D500CE">
        <w:rPr>
          <w:rFonts w:ascii="Comic Sans MS" w:hAnsi="Comic Sans MS"/>
          <w:sz w:val="24"/>
          <w:szCs w:val="24"/>
        </w:rPr>
        <w:t>Year 4 and Year 6’s residential trips provide writing stimulus in their English lessons</w:t>
      </w:r>
      <w:r w:rsidR="000222FB">
        <w:rPr>
          <w:rFonts w:ascii="Comic Sans MS" w:hAnsi="Comic Sans MS"/>
          <w:sz w:val="24"/>
          <w:szCs w:val="24"/>
        </w:rPr>
        <w:t>. C</w:t>
      </w:r>
      <w:r w:rsidR="00E722AB">
        <w:rPr>
          <w:rFonts w:ascii="Comic Sans MS" w:hAnsi="Comic Sans MS"/>
          <w:sz w:val="24"/>
          <w:szCs w:val="24"/>
        </w:rPr>
        <w:t>hildren write a range of non-fiction texts</w:t>
      </w:r>
      <w:r w:rsidR="00087AB3">
        <w:rPr>
          <w:rFonts w:ascii="Comic Sans MS" w:hAnsi="Comic Sans MS"/>
          <w:sz w:val="24"/>
          <w:szCs w:val="24"/>
        </w:rPr>
        <w:t xml:space="preserve"> including recounts and </w:t>
      </w:r>
      <w:r w:rsidR="000222FB">
        <w:rPr>
          <w:rFonts w:ascii="Comic Sans MS" w:hAnsi="Comic Sans MS"/>
          <w:sz w:val="24"/>
          <w:szCs w:val="24"/>
        </w:rPr>
        <w:t>persuasive leaflets</w:t>
      </w:r>
      <w:r w:rsidR="00087AB3">
        <w:rPr>
          <w:rFonts w:ascii="Comic Sans MS" w:hAnsi="Comic Sans MS"/>
          <w:sz w:val="24"/>
          <w:szCs w:val="24"/>
        </w:rPr>
        <w:t xml:space="preserve"> about their </w:t>
      </w:r>
      <w:r w:rsidR="000222FB">
        <w:rPr>
          <w:rFonts w:ascii="Comic Sans MS" w:hAnsi="Comic Sans MS"/>
          <w:sz w:val="24"/>
          <w:szCs w:val="24"/>
        </w:rPr>
        <w:t>experiences of the areas they have visited</w:t>
      </w:r>
      <w:r w:rsidR="00D500CE">
        <w:rPr>
          <w:rFonts w:ascii="Comic Sans MS" w:hAnsi="Comic Sans MS"/>
          <w:sz w:val="24"/>
          <w:szCs w:val="24"/>
        </w:rPr>
        <w:t>. As a school</w:t>
      </w:r>
      <w:r w:rsidR="00DA2F17">
        <w:rPr>
          <w:rFonts w:ascii="Comic Sans MS" w:hAnsi="Comic Sans MS"/>
          <w:sz w:val="24"/>
          <w:szCs w:val="24"/>
        </w:rPr>
        <w:t>,</w:t>
      </w:r>
      <w:r w:rsidR="00D500CE">
        <w:rPr>
          <w:rFonts w:ascii="Comic Sans MS" w:hAnsi="Comic Sans MS"/>
          <w:sz w:val="24"/>
          <w:szCs w:val="24"/>
        </w:rPr>
        <w:t xml:space="preserve"> we participate in World Book Day, Inter-Faith and STEM weeks</w:t>
      </w:r>
      <w:r w:rsidR="00087AB3">
        <w:rPr>
          <w:rFonts w:ascii="Comic Sans MS" w:hAnsi="Comic Sans MS"/>
          <w:sz w:val="24"/>
          <w:szCs w:val="24"/>
        </w:rPr>
        <w:t>,</w:t>
      </w:r>
      <w:r w:rsidR="00D500CE">
        <w:rPr>
          <w:rFonts w:ascii="Comic Sans MS" w:hAnsi="Comic Sans MS"/>
          <w:sz w:val="24"/>
          <w:szCs w:val="24"/>
        </w:rPr>
        <w:t xml:space="preserve"> giving the children r</w:t>
      </w:r>
      <w:r w:rsidR="00087AB3">
        <w:rPr>
          <w:rFonts w:ascii="Comic Sans MS" w:hAnsi="Comic Sans MS"/>
          <w:sz w:val="24"/>
          <w:szCs w:val="24"/>
        </w:rPr>
        <w:t>eal experiences to write about in context.</w:t>
      </w:r>
    </w:p>
    <w:p w:rsidR="0034092D" w:rsidRDefault="0034092D" w:rsidP="00DE3FC6">
      <w:pPr>
        <w:pStyle w:val="Header"/>
        <w:jc w:val="both"/>
        <w:rPr>
          <w:rFonts w:ascii="Comic Sans MS" w:hAnsi="Comic Sans MS"/>
          <w:sz w:val="24"/>
          <w:szCs w:val="24"/>
        </w:rPr>
      </w:pPr>
    </w:p>
    <w:p w:rsidR="0034092D" w:rsidRDefault="0034092D" w:rsidP="00DE3FC6">
      <w:pPr>
        <w:pStyle w:val="Header"/>
        <w:jc w:val="both"/>
        <w:rPr>
          <w:rFonts w:ascii="Comic Sans MS" w:hAnsi="Comic Sans MS"/>
          <w:sz w:val="24"/>
          <w:szCs w:val="24"/>
        </w:rPr>
      </w:pPr>
    </w:p>
    <w:sectPr w:rsidR="0034092D" w:rsidSect="00C43ED2">
      <w:pgSz w:w="11906" w:h="16838"/>
      <w:pgMar w:top="907" w:right="907" w:bottom="907" w:left="90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4092D" w:rsidRDefault="0034092D" w:rsidP="0034092D">
      <w:pPr>
        <w:spacing w:after="0" w:line="240" w:lineRule="auto"/>
      </w:pPr>
      <w:r>
        <w:separator/>
      </w:r>
    </w:p>
  </w:endnote>
  <w:endnote w:type="continuationSeparator" w:id="0">
    <w:p w:rsidR="0034092D" w:rsidRDefault="0034092D" w:rsidP="003409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4092D" w:rsidRDefault="0034092D" w:rsidP="0034092D">
      <w:pPr>
        <w:spacing w:after="0" w:line="240" w:lineRule="auto"/>
      </w:pPr>
      <w:r>
        <w:separator/>
      </w:r>
    </w:p>
  </w:footnote>
  <w:footnote w:type="continuationSeparator" w:id="0">
    <w:p w:rsidR="0034092D" w:rsidRDefault="0034092D" w:rsidP="0034092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0AA3"/>
    <w:rsid w:val="000222FB"/>
    <w:rsid w:val="00087AB3"/>
    <w:rsid w:val="000D5049"/>
    <w:rsid w:val="00126A04"/>
    <w:rsid w:val="001305FB"/>
    <w:rsid w:val="001A0AA3"/>
    <w:rsid w:val="001B5642"/>
    <w:rsid w:val="00205F46"/>
    <w:rsid w:val="00330FE9"/>
    <w:rsid w:val="0034092D"/>
    <w:rsid w:val="00377F7A"/>
    <w:rsid w:val="004E77E6"/>
    <w:rsid w:val="004F2D03"/>
    <w:rsid w:val="005A0016"/>
    <w:rsid w:val="00635E79"/>
    <w:rsid w:val="006634B9"/>
    <w:rsid w:val="00671B93"/>
    <w:rsid w:val="006B0296"/>
    <w:rsid w:val="006E20C6"/>
    <w:rsid w:val="007C2E7D"/>
    <w:rsid w:val="007E37E3"/>
    <w:rsid w:val="00804955"/>
    <w:rsid w:val="008937A2"/>
    <w:rsid w:val="009C6625"/>
    <w:rsid w:val="00A371D0"/>
    <w:rsid w:val="00A44A3C"/>
    <w:rsid w:val="00A86DBF"/>
    <w:rsid w:val="00BF0400"/>
    <w:rsid w:val="00C06B26"/>
    <w:rsid w:val="00C43ED2"/>
    <w:rsid w:val="00C7329C"/>
    <w:rsid w:val="00C810F0"/>
    <w:rsid w:val="00CE57B6"/>
    <w:rsid w:val="00D500CE"/>
    <w:rsid w:val="00DA2F17"/>
    <w:rsid w:val="00DE3FC6"/>
    <w:rsid w:val="00E35324"/>
    <w:rsid w:val="00E406C5"/>
    <w:rsid w:val="00E722AB"/>
    <w:rsid w:val="00FD4B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FED4E5"/>
  <w15:docId w15:val="{E23B3641-4B44-4E3D-AE06-A9B292F0E4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A0A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A0A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0AA3"/>
  </w:style>
  <w:style w:type="paragraph" w:styleId="BalloonText">
    <w:name w:val="Balloon Text"/>
    <w:basedOn w:val="Normal"/>
    <w:link w:val="BalloonTextChar"/>
    <w:uiPriority w:val="99"/>
    <w:semiHidden/>
    <w:unhideWhenUsed/>
    <w:rsid w:val="001A0AA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A0AA3"/>
    <w:rPr>
      <w:rFonts w:ascii="Tahoma" w:hAnsi="Tahoma" w:cs="Tahoma"/>
      <w:sz w:val="16"/>
      <w:szCs w:val="16"/>
    </w:rPr>
  </w:style>
  <w:style w:type="paragraph" w:styleId="Footer">
    <w:name w:val="footer"/>
    <w:basedOn w:val="Normal"/>
    <w:link w:val="FooterChar"/>
    <w:uiPriority w:val="99"/>
    <w:unhideWhenUsed/>
    <w:rsid w:val="003409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34092D"/>
  </w:style>
  <w:style w:type="paragraph" w:styleId="NormalWeb">
    <w:name w:val="Normal (Web)"/>
    <w:basedOn w:val="Normal"/>
    <w:uiPriority w:val="99"/>
    <w:semiHidden/>
    <w:unhideWhenUsed/>
    <w:rsid w:val="00DE3FC6"/>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7247710">
      <w:bodyDiv w:val="1"/>
      <w:marLeft w:val="0"/>
      <w:marRight w:val="0"/>
      <w:marTop w:val="0"/>
      <w:marBottom w:val="0"/>
      <w:divBdr>
        <w:top w:val="none" w:sz="0" w:space="0" w:color="auto"/>
        <w:left w:val="none" w:sz="0" w:space="0" w:color="auto"/>
        <w:bottom w:val="none" w:sz="0" w:space="0" w:color="auto"/>
        <w:right w:val="none" w:sz="0" w:space="0" w:color="auto"/>
      </w:divBdr>
    </w:div>
    <w:div w:id="2011055808">
      <w:bodyDiv w:val="1"/>
      <w:marLeft w:val="0"/>
      <w:marRight w:val="0"/>
      <w:marTop w:val="0"/>
      <w:marBottom w:val="0"/>
      <w:divBdr>
        <w:top w:val="none" w:sz="0" w:space="0" w:color="auto"/>
        <w:left w:val="none" w:sz="0" w:space="0" w:color="auto"/>
        <w:bottom w:val="none" w:sz="0" w:space="0" w:color="auto"/>
        <w:right w:val="none" w:sz="0" w:space="0" w:color="auto"/>
      </w:divBdr>
      <w:divsChild>
        <w:div w:id="48224002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0FACF7-0188-4CC7-A2A7-193BAB286F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3</Pages>
  <Words>835</Words>
  <Characters>4762</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MySchool</Company>
  <LinksUpToDate>false</LinksUpToDate>
  <CharactersWithSpaces>5586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MySchool</dc:creator>
  <cp:lastModifiedBy>David Fowler</cp:lastModifiedBy>
  <cp:revision>4</cp:revision>
  <cp:lastPrinted>2024-03-20T16:06:00Z</cp:lastPrinted>
  <dcterms:created xsi:type="dcterms:W3CDTF">2024-03-20T15:50:00Z</dcterms:created>
  <dcterms:modified xsi:type="dcterms:W3CDTF">2024-03-20T16:11:00Z</dcterms:modified>
</cp:coreProperties>
</file>